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4148B1" w:rsidP="009A3D89">
      <w:pPr>
        <w:spacing w:after="240"/>
        <w:jc w:val="center"/>
        <w:outlineLvl w:val="0"/>
        <w:rPr>
          <w:b/>
          <w:u w:val="single"/>
        </w:rPr>
      </w:pPr>
      <w:r>
        <w:rPr>
          <w:b/>
          <w:u w:val="single"/>
        </w:rPr>
        <w:t>ANEXO II – MODELO D</w:t>
      </w:r>
      <w:r w:rsidR="009A3D89" w:rsidRPr="00D03912">
        <w:rPr>
          <w:b/>
          <w:u w:val="single"/>
        </w:rPr>
        <w:t>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w:t>
      </w:r>
      <w:r w:rsidR="002F6473">
        <w:t xml:space="preserve"> </w:t>
      </w:r>
      <w:r w:rsidRPr="00D03912">
        <w:t>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407AA3">
        <w:t>13</w:t>
      </w:r>
      <w:r w:rsidR="000F3515">
        <w:t>/202</w:t>
      </w:r>
      <w:r w:rsidR="00407AA3">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  de</w:t>
      </w:r>
      <w:r w:rsidRPr="00D03912">
        <w:tab/>
        <w:t>de 202</w:t>
      </w:r>
      <w:r w:rsidR="00407AA3">
        <w:t>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FA7641">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resentantelegal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00040D69">
        <w:rPr>
          <w:spacing w:val="-17"/>
        </w:rPr>
        <w:t xml:space="preserve">Presencial </w:t>
      </w:r>
      <w:r w:rsidRPr="00D03912">
        <w:t>nº.</w:t>
      </w:r>
      <w:r w:rsidRPr="00D03912">
        <w:rPr>
          <w:spacing w:val="-15"/>
        </w:rPr>
        <w:t xml:space="preserve"> </w:t>
      </w:r>
      <w:r w:rsidR="00407AA3">
        <w:rPr>
          <w:spacing w:val="-15"/>
        </w:rPr>
        <w:t>13</w:t>
      </w:r>
      <w:r w:rsidR="00040D69">
        <w:t>/202</w:t>
      </w:r>
      <w:r w:rsidR="00407AA3">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 de</w:t>
      </w:r>
      <w:r w:rsidRPr="00D03912">
        <w:tab/>
        <w:t>de 202</w:t>
      </w:r>
      <w:r w:rsidR="00407AA3">
        <w:t>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148B1" w:rsidP="009A3D89">
      <w:pPr>
        <w:spacing w:before="1"/>
        <w:rPr>
          <w:sz w:val="20"/>
        </w:rPr>
      </w:pPr>
      <w:r>
        <w:rPr>
          <w:noProof/>
          <w:lang w:eastAsia="pt-BR" w:bidi="ar-SA"/>
        </w:rPr>
        <mc:AlternateContent>
          <mc:Choice Requires="wps">
            <w:drawing>
              <wp:anchor distT="4294967294" distB="4294967294"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D234" id="Conector reto 19" o:spid="_x0000_s1026" style="position:absolute;z-index:-2516418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KXJQIAAEwEAAAOAAAAZHJzL2Uyb0RvYy54bWysVMGO2jAQvVfqP1i+QxKash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FgClyUCAABM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5C5B06"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407AA3">
        <w:t>13</w:t>
      </w:r>
      <w:r w:rsidR="000F3515">
        <w:t>/202</w:t>
      </w:r>
      <w:r w:rsidR="00407AA3">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Pr="00D03912">
        <w:t>202</w:t>
      </w:r>
      <w:r w:rsidR="00407AA3">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148B1" w:rsidP="009A3D89">
      <w:pPr>
        <w:spacing w:before="1"/>
        <w:rPr>
          <w:sz w:val="20"/>
        </w:rPr>
      </w:pPr>
      <w:r>
        <w:rPr>
          <w:noProof/>
          <w:lang w:eastAsia="pt-BR" w:bidi="ar-SA"/>
        </w:rPr>
        <mc:AlternateContent>
          <mc:Choice Requires="wps">
            <w:drawing>
              <wp:anchor distT="4294967294" distB="4294967294"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0"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4030" id="Conector reto 17" o:spid="_x0000_s1026" style="position:absolute;z-index:-25164083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xQhp3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8A2E9F" w:rsidRDefault="009A3D89" w:rsidP="009A3D89">
      <w:pPr>
        <w:spacing w:after="240"/>
        <w:jc w:val="center"/>
        <w:outlineLvl w:val="0"/>
        <w:rPr>
          <w:b/>
          <w:u w:val="single"/>
        </w:rPr>
      </w:pPr>
      <w:r w:rsidRPr="00D03912">
        <w:rPr>
          <w:b/>
          <w:u w:val="single"/>
        </w:rPr>
        <w:lastRenderedPageBreak/>
        <w:t xml:space="preserve">PREGÃO PRESENCIAL Nº </w:t>
      </w:r>
      <w:r w:rsidR="00407AA3">
        <w:rPr>
          <w:b/>
          <w:u w:val="single"/>
        </w:rPr>
        <w:t>13</w:t>
      </w:r>
      <w:r w:rsidR="000F3515">
        <w:rPr>
          <w:b/>
          <w:u w:val="single"/>
        </w:rPr>
        <w:t>/202</w:t>
      </w:r>
      <w:r w:rsidR="008A2E9F">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7F5C5E">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7F5C5E">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7F5C5E">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7F5C5E">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580C48" w:rsidRPr="00966E0B">
        <w:rPr>
          <w:b/>
        </w:rPr>
        <w:t xml:space="preserve">DESTINADO AO REGISTRO DE PREÇOS </w:t>
      </w:r>
      <w:r w:rsidR="00580C48">
        <w:rPr>
          <w:b/>
        </w:rPr>
        <w:t>PARA FORNECIMENTO DE MATERIAIS DE SINALIZAÇÃO VIÁRIA</w:t>
      </w:r>
      <w:r w:rsidRPr="00D03912">
        <w:t>, em atendimento a Prefeitura Municipal de Pilar do Sul, conforme especificações constantes no ANEXO I – TERMO DE REFERÊNCIA.</w:t>
      </w:r>
    </w:p>
    <w:p w:rsidR="00150147" w:rsidRDefault="00150147" w:rsidP="009A3D89">
      <w:pPr>
        <w:jc w:val="both"/>
      </w:pPr>
    </w:p>
    <w:tbl>
      <w:tblPr>
        <w:tblStyle w:val="Tabelacomgrade"/>
        <w:tblW w:w="5000" w:type="pct"/>
        <w:tblLook w:val="04A0" w:firstRow="1" w:lastRow="0" w:firstColumn="1" w:lastColumn="0" w:noHBand="0" w:noVBand="1"/>
      </w:tblPr>
      <w:tblGrid>
        <w:gridCol w:w="647"/>
        <w:gridCol w:w="908"/>
        <w:gridCol w:w="769"/>
        <w:gridCol w:w="4552"/>
        <w:gridCol w:w="888"/>
        <w:gridCol w:w="994"/>
        <w:gridCol w:w="1100"/>
      </w:tblGrid>
      <w:tr w:rsidR="005C5B06" w:rsidRPr="00214B4B" w:rsidTr="005C5B06">
        <w:trPr>
          <w:trHeight w:val="20"/>
        </w:trPr>
        <w:tc>
          <w:tcPr>
            <w:tcW w:w="328" w:type="pct"/>
            <w:vAlign w:val="center"/>
          </w:tcPr>
          <w:p w:rsidR="005C5B06" w:rsidRPr="00214B4B" w:rsidRDefault="005C5B06" w:rsidP="005C5B06">
            <w:pPr>
              <w:jc w:val="center"/>
              <w:rPr>
                <w:b/>
              </w:rPr>
            </w:pPr>
            <w:r>
              <w:rPr>
                <w:b/>
              </w:rPr>
              <w:t>ITEM</w:t>
            </w:r>
          </w:p>
        </w:tc>
        <w:tc>
          <w:tcPr>
            <w:tcW w:w="461" w:type="pct"/>
            <w:vAlign w:val="center"/>
          </w:tcPr>
          <w:p w:rsidR="005C5B06" w:rsidRPr="00214B4B" w:rsidRDefault="005C5B06" w:rsidP="005C5B06">
            <w:pPr>
              <w:jc w:val="center"/>
              <w:rPr>
                <w:b/>
              </w:rPr>
            </w:pPr>
            <w:r w:rsidRPr="00214B4B">
              <w:rPr>
                <w:b/>
              </w:rPr>
              <w:t>QUANT</w:t>
            </w:r>
            <w:r>
              <w:rPr>
                <w:b/>
              </w:rPr>
              <w:t>.</w:t>
            </w:r>
          </w:p>
        </w:tc>
        <w:tc>
          <w:tcPr>
            <w:tcW w:w="390" w:type="pct"/>
            <w:vAlign w:val="center"/>
          </w:tcPr>
          <w:p w:rsidR="005C5B06" w:rsidRPr="00214B4B" w:rsidRDefault="005C5B06" w:rsidP="005C5B06">
            <w:pPr>
              <w:jc w:val="center"/>
              <w:rPr>
                <w:b/>
              </w:rPr>
            </w:pPr>
            <w:r>
              <w:rPr>
                <w:b/>
              </w:rPr>
              <w:t>UNID.</w:t>
            </w:r>
          </w:p>
        </w:tc>
        <w:tc>
          <w:tcPr>
            <w:tcW w:w="2309" w:type="pct"/>
            <w:vAlign w:val="center"/>
          </w:tcPr>
          <w:p w:rsidR="005C5B06" w:rsidRPr="00214B4B" w:rsidRDefault="005C5B06" w:rsidP="005C5B06">
            <w:pPr>
              <w:jc w:val="center"/>
              <w:rPr>
                <w:b/>
              </w:rPr>
            </w:pPr>
            <w:r w:rsidRPr="00214B4B">
              <w:rPr>
                <w:b/>
              </w:rPr>
              <w:t>DESCRIÇÃO</w:t>
            </w:r>
          </w:p>
        </w:tc>
        <w:tc>
          <w:tcPr>
            <w:tcW w:w="450" w:type="pct"/>
            <w:vAlign w:val="center"/>
          </w:tcPr>
          <w:p w:rsidR="005C5B06" w:rsidRDefault="005C5B06" w:rsidP="005C5B06">
            <w:pPr>
              <w:jc w:val="center"/>
              <w:rPr>
                <w:rFonts w:cs="Arial"/>
                <w:b/>
              </w:rPr>
            </w:pPr>
            <w:r>
              <w:rPr>
                <w:rFonts w:cs="Arial"/>
                <w:b/>
              </w:rPr>
              <w:t>MARCA</w:t>
            </w:r>
          </w:p>
        </w:tc>
        <w:tc>
          <w:tcPr>
            <w:tcW w:w="504" w:type="pct"/>
            <w:vAlign w:val="center"/>
          </w:tcPr>
          <w:p w:rsidR="005C5B06" w:rsidRPr="00C4044A" w:rsidRDefault="005C5B06" w:rsidP="005C5B06">
            <w:pPr>
              <w:jc w:val="center"/>
              <w:rPr>
                <w:rFonts w:cs="Arial"/>
                <w:b/>
              </w:rPr>
            </w:pPr>
            <w:r>
              <w:rPr>
                <w:rFonts w:cs="Arial"/>
                <w:b/>
              </w:rPr>
              <w:t>VALOR UNIT. R$</w:t>
            </w:r>
          </w:p>
        </w:tc>
        <w:tc>
          <w:tcPr>
            <w:tcW w:w="558" w:type="pct"/>
            <w:vAlign w:val="center"/>
          </w:tcPr>
          <w:p w:rsidR="005C5B06" w:rsidRPr="00C4044A" w:rsidRDefault="005C5B06" w:rsidP="005C5B06">
            <w:pPr>
              <w:jc w:val="center"/>
              <w:rPr>
                <w:rFonts w:cs="Arial"/>
                <w:b/>
              </w:rPr>
            </w:pPr>
            <w:r w:rsidRPr="00C4044A">
              <w:rPr>
                <w:rFonts w:cs="Arial"/>
                <w:b/>
              </w:rPr>
              <w:t>VALOR TOTAL</w:t>
            </w:r>
            <w:r>
              <w:rPr>
                <w:rFonts w:cs="Arial"/>
                <w:b/>
              </w:rPr>
              <w:t xml:space="preserve"> R$</w:t>
            </w:r>
          </w:p>
        </w:tc>
      </w:tr>
      <w:tr w:rsidR="002E0515" w:rsidRPr="00214B4B" w:rsidTr="005C5B06">
        <w:trPr>
          <w:trHeight w:val="20"/>
        </w:trPr>
        <w:tc>
          <w:tcPr>
            <w:tcW w:w="328" w:type="pct"/>
            <w:vAlign w:val="center"/>
          </w:tcPr>
          <w:p w:rsidR="002E0515" w:rsidRPr="00214B4B" w:rsidRDefault="002E0515" w:rsidP="002E0515">
            <w:pPr>
              <w:jc w:val="center"/>
            </w:pPr>
            <w:r>
              <w:t>01</w:t>
            </w:r>
          </w:p>
        </w:tc>
        <w:tc>
          <w:tcPr>
            <w:tcW w:w="461" w:type="pct"/>
            <w:vAlign w:val="center"/>
          </w:tcPr>
          <w:p w:rsidR="002E0515" w:rsidRPr="00214B4B" w:rsidRDefault="002E0515" w:rsidP="002E0515">
            <w:pPr>
              <w:jc w:val="center"/>
            </w:pPr>
            <w:r>
              <w:t>225</w:t>
            </w:r>
          </w:p>
        </w:tc>
        <w:tc>
          <w:tcPr>
            <w:tcW w:w="390" w:type="pct"/>
            <w:vAlign w:val="center"/>
          </w:tcPr>
          <w:p w:rsidR="002E0515" w:rsidRPr="00214B4B" w:rsidRDefault="002E0515" w:rsidP="002E0515">
            <w:pPr>
              <w:jc w:val="center"/>
            </w:pPr>
            <w:r>
              <w:t>Unid.</w:t>
            </w:r>
          </w:p>
        </w:tc>
        <w:tc>
          <w:tcPr>
            <w:tcW w:w="2309" w:type="pct"/>
            <w:vAlign w:val="center"/>
          </w:tcPr>
          <w:p w:rsidR="002E0515" w:rsidRPr="00214B4B" w:rsidRDefault="002E0515" w:rsidP="002E0515">
            <w:pPr>
              <w:jc w:val="center"/>
            </w:pPr>
            <w:r w:rsidRPr="00214B4B">
              <w:t>Cano de ferro galvanizado de 3 ½ metros de comprimento com 2 ½ polegadas e 2 ½ mm de espessura com abraçadeiras e com tampo.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02</w:t>
            </w:r>
          </w:p>
        </w:tc>
        <w:tc>
          <w:tcPr>
            <w:tcW w:w="461" w:type="pct"/>
            <w:vAlign w:val="center"/>
          </w:tcPr>
          <w:p w:rsidR="002E0515" w:rsidRPr="00214B4B" w:rsidRDefault="002E0515" w:rsidP="002E0515">
            <w:pPr>
              <w:jc w:val="center"/>
            </w:pPr>
            <w:r>
              <w:t>38</w:t>
            </w:r>
          </w:p>
        </w:tc>
        <w:tc>
          <w:tcPr>
            <w:tcW w:w="390" w:type="pct"/>
            <w:vAlign w:val="center"/>
          </w:tcPr>
          <w:p w:rsidR="002E0515" w:rsidRPr="00214B4B" w:rsidRDefault="002E0515" w:rsidP="002E0515">
            <w:pPr>
              <w:jc w:val="center"/>
            </w:pPr>
            <w:r>
              <w:t>Jogo</w:t>
            </w:r>
          </w:p>
        </w:tc>
        <w:tc>
          <w:tcPr>
            <w:tcW w:w="2309" w:type="pct"/>
            <w:vAlign w:val="center"/>
          </w:tcPr>
          <w:p w:rsidR="002E0515" w:rsidRPr="00214B4B" w:rsidRDefault="002E0515" w:rsidP="002E0515">
            <w:pPr>
              <w:jc w:val="center"/>
            </w:pPr>
            <w:r>
              <w:t>Cavalete de plástico para sinalização 1mX1m</w:t>
            </w:r>
          </w:p>
        </w:tc>
        <w:tc>
          <w:tcPr>
            <w:tcW w:w="450" w:type="pct"/>
            <w:vAlign w:val="center"/>
          </w:tcPr>
          <w:p w:rsidR="002E0515" w:rsidRDefault="002E0515" w:rsidP="002E0515">
            <w:pPr>
              <w:jc w:val="center"/>
            </w:pPr>
          </w:p>
        </w:tc>
        <w:tc>
          <w:tcPr>
            <w:tcW w:w="504" w:type="pct"/>
            <w:vAlign w:val="center"/>
          </w:tcPr>
          <w:p w:rsidR="002E0515" w:rsidRDefault="002E0515" w:rsidP="002E0515">
            <w:pPr>
              <w:jc w:val="center"/>
            </w:pPr>
          </w:p>
        </w:tc>
        <w:tc>
          <w:tcPr>
            <w:tcW w:w="558" w:type="pct"/>
            <w:vAlign w:val="center"/>
          </w:tcPr>
          <w:p w:rsidR="002E0515"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03</w:t>
            </w:r>
          </w:p>
        </w:tc>
        <w:tc>
          <w:tcPr>
            <w:tcW w:w="461" w:type="pct"/>
            <w:vAlign w:val="center"/>
          </w:tcPr>
          <w:p w:rsidR="002E0515" w:rsidRPr="00214B4B" w:rsidRDefault="002E0515" w:rsidP="002E0515">
            <w:pPr>
              <w:jc w:val="center"/>
            </w:pPr>
            <w:r>
              <w:t>375</w:t>
            </w:r>
          </w:p>
        </w:tc>
        <w:tc>
          <w:tcPr>
            <w:tcW w:w="390" w:type="pct"/>
            <w:vAlign w:val="center"/>
          </w:tcPr>
          <w:p w:rsidR="002E0515" w:rsidRPr="00214B4B" w:rsidRDefault="002E0515" w:rsidP="002E0515">
            <w:pPr>
              <w:jc w:val="center"/>
            </w:pPr>
            <w:r w:rsidRPr="00214B4B">
              <w:t>M²</w:t>
            </w:r>
          </w:p>
        </w:tc>
        <w:tc>
          <w:tcPr>
            <w:tcW w:w="2309" w:type="pct"/>
            <w:vAlign w:val="center"/>
          </w:tcPr>
          <w:p w:rsidR="002E0515" w:rsidRPr="00214B4B" w:rsidRDefault="002E0515" w:rsidP="002E0515">
            <w:pPr>
              <w:jc w:val="center"/>
            </w:pPr>
            <w:r w:rsidRPr="00214B4B">
              <w:t>Chapa 1010/1020 nº 18, com tratamento anti-corrosivo, pintado com tinta epóxi, com película adesiva</w:t>
            </w:r>
            <w:r>
              <w:t xml:space="preserve"> refletiva para placas diversas, </w:t>
            </w:r>
            <w:r w:rsidRPr="00214B4B">
              <w:t>conforme especificações abaixo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04</w:t>
            </w:r>
          </w:p>
        </w:tc>
        <w:tc>
          <w:tcPr>
            <w:tcW w:w="461" w:type="pct"/>
            <w:vAlign w:val="center"/>
          </w:tcPr>
          <w:p w:rsidR="002E0515" w:rsidRPr="00214B4B" w:rsidRDefault="002E0515" w:rsidP="002E0515">
            <w:pPr>
              <w:jc w:val="center"/>
            </w:pPr>
            <w:r>
              <w:t>225</w:t>
            </w:r>
          </w:p>
        </w:tc>
        <w:tc>
          <w:tcPr>
            <w:tcW w:w="390" w:type="pct"/>
            <w:vAlign w:val="center"/>
          </w:tcPr>
          <w:p w:rsidR="002E0515" w:rsidRPr="00214B4B" w:rsidRDefault="002E0515" w:rsidP="002E0515">
            <w:pPr>
              <w:jc w:val="center"/>
            </w:pPr>
            <w:r w:rsidRPr="00214B4B">
              <w:t>Unid.</w:t>
            </w:r>
          </w:p>
        </w:tc>
        <w:tc>
          <w:tcPr>
            <w:tcW w:w="2309" w:type="pct"/>
            <w:vAlign w:val="center"/>
          </w:tcPr>
          <w:p w:rsidR="002E0515" w:rsidRPr="00214B4B" w:rsidRDefault="002E0515" w:rsidP="002E0515">
            <w:pPr>
              <w:jc w:val="center"/>
            </w:pPr>
            <w:r w:rsidRPr="00214B4B">
              <w:t>Cone de borracha com refletivo para sinalização 75cm alt com lastro Laranja/Branco, semi flexível, base quadrada cor preta.</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05</w:t>
            </w:r>
          </w:p>
        </w:tc>
        <w:tc>
          <w:tcPr>
            <w:tcW w:w="461" w:type="pct"/>
            <w:vAlign w:val="center"/>
          </w:tcPr>
          <w:p w:rsidR="002E0515" w:rsidRPr="00214B4B" w:rsidRDefault="002E0515" w:rsidP="002E0515">
            <w:pPr>
              <w:jc w:val="center"/>
            </w:pPr>
            <w:r>
              <w:t>150</w:t>
            </w:r>
          </w:p>
        </w:tc>
        <w:tc>
          <w:tcPr>
            <w:tcW w:w="390" w:type="pct"/>
            <w:vAlign w:val="center"/>
          </w:tcPr>
          <w:p w:rsidR="002E0515" w:rsidRPr="00214B4B" w:rsidRDefault="002E0515" w:rsidP="002E0515">
            <w:pPr>
              <w:jc w:val="center"/>
            </w:pPr>
            <w:r w:rsidRPr="00214B4B">
              <w:t>Rolos</w:t>
            </w:r>
          </w:p>
        </w:tc>
        <w:tc>
          <w:tcPr>
            <w:tcW w:w="2309" w:type="pct"/>
            <w:vAlign w:val="center"/>
          </w:tcPr>
          <w:p w:rsidR="002E0515" w:rsidRPr="00214B4B" w:rsidRDefault="002E0515" w:rsidP="002E0515">
            <w:pPr>
              <w:jc w:val="center"/>
            </w:pPr>
            <w:r w:rsidRPr="00214B4B">
              <w:t>Fita zebrada de 200mt</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06</w:t>
            </w:r>
          </w:p>
        </w:tc>
        <w:tc>
          <w:tcPr>
            <w:tcW w:w="461" w:type="pct"/>
            <w:vAlign w:val="center"/>
          </w:tcPr>
          <w:p w:rsidR="002E0515" w:rsidRPr="00214B4B" w:rsidRDefault="002E0515" w:rsidP="002E0515">
            <w:pPr>
              <w:jc w:val="center"/>
            </w:pPr>
            <w:r>
              <w:t>450</w:t>
            </w:r>
          </w:p>
        </w:tc>
        <w:tc>
          <w:tcPr>
            <w:tcW w:w="390" w:type="pct"/>
            <w:vAlign w:val="center"/>
          </w:tcPr>
          <w:p w:rsidR="002E0515" w:rsidRPr="00214B4B" w:rsidRDefault="002E0515" w:rsidP="002E0515">
            <w:pPr>
              <w:jc w:val="center"/>
            </w:pPr>
            <w:r>
              <w:t>Sc</w:t>
            </w:r>
          </w:p>
        </w:tc>
        <w:tc>
          <w:tcPr>
            <w:tcW w:w="2309" w:type="pct"/>
            <w:vAlign w:val="center"/>
          </w:tcPr>
          <w:p w:rsidR="002E0515" w:rsidRPr="00214B4B" w:rsidRDefault="002E0515" w:rsidP="002E0515">
            <w:pPr>
              <w:jc w:val="center"/>
            </w:pPr>
            <w:r w:rsidRPr="00214B4B">
              <w:t>Micro Esfera, Material: de vidro, refletivo,</w:t>
            </w:r>
          </w:p>
          <w:p w:rsidR="002E0515" w:rsidRPr="00214B4B" w:rsidRDefault="002E0515" w:rsidP="002E0515">
            <w:pPr>
              <w:jc w:val="center"/>
            </w:pPr>
            <w:r w:rsidRPr="00214B4B">
              <w:t>Aplicação: para sinalização viária,</w:t>
            </w:r>
          </w:p>
          <w:p w:rsidR="002E0515" w:rsidRPr="00214B4B" w:rsidRDefault="002E0515" w:rsidP="002E0515">
            <w:pPr>
              <w:jc w:val="center"/>
            </w:pPr>
            <w:r w:rsidRPr="00214B4B">
              <w:t>Características Adicionais: tipo ll-C, NBR-6831 – ABNT, Unidade De Fornecimento: saco 25 Kg.</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07</w:t>
            </w:r>
          </w:p>
        </w:tc>
        <w:tc>
          <w:tcPr>
            <w:tcW w:w="461" w:type="pct"/>
            <w:vAlign w:val="center"/>
          </w:tcPr>
          <w:p w:rsidR="002E0515" w:rsidRPr="00214B4B" w:rsidRDefault="002E0515" w:rsidP="002E0515">
            <w:pPr>
              <w:jc w:val="center"/>
            </w:pPr>
            <w:r>
              <w:t>375</w:t>
            </w:r>
          </w:p>
        </w:tc>
        <w:tc>
          <w:tcPr>
            <w:tcW w:w="390" w:type="pct"/>
            <w:vAlign w:val="center"/>
          </w:tcPr>
          <w:p w:rsidR="002E0515" w:rsidRPr="00214B4B" w:rsidRDefault="002E0515" w:rsidP="002E0515">
            <w:pPr>
              <w:jc w:val="center"/>
            </w:pPr>
            <w:r w:rsidRPr="00214B4B">
              <w:t>Unid.</w:t>
            </w:r>
          </w:p>
        </w:tc>
        <w:tc>
          <w:tcPr>
            <w:tcW w:w="2309" w:type="pct"/>
            <w:vAlign w:val="center"/>
          </w:tcPr>
          <w:p w:rsidR="002E0515" w:rsidRPr="00214B4B" w:rsidRDefault="002E0515" w:rsidP="002E0515">
            <w:pPr>
              <w:jc w:val="center"/>
            </w:pPr>
            <w:r w:rsidRPr="00214B4B">
              <w:t xml:space="preserve">Placas indicativas com nome de logradouro, medida 0,50cm x 0,25cm – Chapa 1010/1020 nº 18, com tratamento anti-corrosivo, pintado com tinta epóxi fundo azul, com </w:t>
            </w:r>
            <w:r>
              <w:t xml:space="preserve">película adesiva refletiva, </w:t>
            </w:r>
            <w:r w:rsidRPr="00214B4B">
              <w:t>conforme especificações abaixo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08</w:t>
            </w:r>
          </w:p>
        </w:tc>
        <w:tc>
          <w:tcPr>
            <w:tcW w:w="461" w:type="pct"/>
            <w:vAlign w:val="center"/>
          </w:tcPr>
          <w:p w:rsidR="002E0515" w:rsidRPr="00214B4B" w:rsidRDefault="002E0515" w:rsidP="002E0515">
            <w:pPr>
              <w:jc w:val="center"/>
            </w:pPr>
            <w:r>
              <w:t>375</w:t>
            </w:r>
          </w:p>
        </w:tc>
        <w:tc>
          <w:tcPr>
            <w:tcW w:w="390" w:type="pct"/>
            <w:vAlign w:val="center"/>
          </w:tcPr>
          <w:p w:rsidR="002E0515" w:rsidRPr="00214B4B" w:rsidRDefault="002E0515" w:rsidP="002E0515">
            <w:pPr>
              <w:jc w:val="center"/>
            </w:pPr>
            <w:r w:rsidRPr="00214B4B">
              <w:t>Unid.</w:t>
            </w:r>
          </w:p>
        </w:tc>
        <w:tc>
          <w:tcPr>
            <w:tcW w:w="2309" w:type="pct"/>
            <w:vAlign w:val="center"/>
          </w:tcPr>
          <w:p w:rsidR="002E0515" w:rsidRPr="00214B4B" w:rsidRDefault="002E0515" w:rsidP="002E0515">
            <w:pPr>
              <w:jc w:val="center"/>
            </w:pPr>
            <w:r w:rsidRPr="00214B4B">
              <w:t>Pontalete de madeira tratada quadrada de 8cm x 8cm de diâmetro, de 3 metros de comprimento.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09</w:t>
            </w:r>
          </w:p>
        </w:tc>
        <w:tc>
          <w:tcPr>
            <w:tcW w:w="461" w:type="pct"/>
            <w:vAlign w:val="center"/>
          </w:tcPr>
          <w:p w:rsidR="002E0515" w:rsidRPr="00214B4B" w:rsidRDefault="002E0515" w:rsidP="002E0515">
            <w:pPr>
              <w:jc w:val="center"/>
            </w:pPr>
            <w:r>
              <w:t>375</w:t>
            </w:r>
          </w:p>
        </w:tc>
        <w:tc>
          <w:tcPr>
            <w:tcW w:w="390" w:type="pct"/>
            <w:vAlign w:val="center"/>
          </w:tcPr>
          <w:p w:rsidR="002E0515" w:rsidRPr="00214B4B" w:rsidRDefault="002E0515" w:rsidP="002E0515">
            <w:pPr>
              <w:jc w:val="center"/>
            </w:pPr>
            <w:r w:rsidRPr="00214B4B">
              <w:t>Baldes de 18lt</w:t>
            </w:r>
          </w:p>
        </w:tc>
        <w:tc>
          <w:tcPr>
            <w:tcW w:w="2309" w:type="pct"/>
            <w:vAlign w:val="center"/>
          </w:tcPr>
          <w:p w:rsidR="002E0515" w:rsidRPr="00214B4B" w:rsidRDefault="002E0515" w:rsidP="002E0515">
            <w:pPr>
              <w:jc w:val="center"/>
            </w:pPr>
            <w:r w:rsidRPr="00214B4B">
              <w:t>Solvente (Toluol ou Xilol), conforme especificações abaixo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10</w:t>
            </w:r>
          </w:p>
        </w:tc>
        <w:tc>
          <w:tcPr>
            <w:tcW w:w="461" w:type="pct"/>
            <w:vAlign w:val="center"/>
          </w:tcPr>
          <w:p w:rsidR="002E0515" w:rsidRPr="00214B4B" w:rsidRDefault="002E0515" w:rsidP="002E0515">
            <w:pPr>
              <w:jc w:val="center"/>
            </w:pPr>
            <w:r>
              <w:t>225</w:t>
            </w:r>
          </w:p>
        </w:tc>
        <w:tc>
          <w:tcPr>
            <w:tcW w:w="390" w:type="pct"/>
            <w:vAlign w:val="center"/>
          </w:tcPr>
          <w:p w:rsidR="002E0515" w:rsidRPr="00214B4B" w:rsidRDefault="002E0515" w:rsidP="002E0515">
            <w:pPr>
              <w:jc w:val="center"/>
            </w:pPr>
            <w:r w:rsidRPr="00214B4B">
              <w:t>Baldes de 18lt</w:t>
            </w:r>
          </w:p>
        </w:tc>
        <w:tc>
          <w:tcPr>
            <w:tcW w:w="2309" w:type="pct"/>
            <w:vAlign w:val="center"/>
          </w:tcPr>
          <w:p w:rsidR="002E0515" w:rsidRPr="00214B4B" w:rsidRDefault="002E0515" w:rsidP="002E0515">
            <w:pPr>
              <w:jc w:val="center"/>
            </w:pPr>
            <w:r w:rsidRPr="00214B4B">
              <w:t xml:space="preserve">Tinta </w:t>
            </w:r>
            <w:r w:rsidRPr="00214B4B">
              <w:rPr>
                <w:b/>
              </w:rPr>
              <w:t xml:space="preserve">Amarela </w:t>
            </w:r>
            <w:r w:rsidRPr="00214B4B">
              <w:t>– acrílica auto espessura a base solvente, conforme especificações abaixo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11</w:t>
            </w:r>
          </w:p>
        </w:tc>
        <w:tc>
          <w:tcPr>
            <w:tcW w:w="461" w:type="pct"/>
            <w:vAlign w:val="center"/>
          </w:tcPr>
          <w:p w:rsidR="002E0515" w:rsidRPr="00214B4B" w:rsidRDefault="002E0515" w:rsidP="002E0515">
            <w:pPr>
              <w:jc w:val="center"/>
            </w:pPr>
            <w:r>
              <w:t>38</w:t>
            </w:r>
          </w:p>
        </w:tc>
        <w:tc>
          <w:tcPr>
            <w:tcW w:w="390" w:type="pct"/>
            <w:vAlign w:val="center"/>
          </w:tcPr>
          <w:p w:rsidR="002E0515" w:rsidRPr="00214B4B" w:rsidRDefault="002E0515" w:rsidP="002E0515">
            <w:pPr>
              <w:jc w:val="center"/>
            </w:pPr>
            <w:r w:rsidRPr="00214B4B">
              <w:t>Baldes de 18lt</w:t>
            </w:r>
          </w:p>
        </w:tc>
        <w:tc>
          <w:tcPr>
            <w:tcW w:w="2309" w:type="pct"/>
            <w:vAlign w:val="center"/>
          </w:tcPr>
          <w:p w:rsidR="002E0515" w:rsidRPr="00214B4B" w:rsidRDefault="002E0515" w:rsidP="002E0515">
            <w:pPr>
              <w:jc w:val="center"/>
            </w:pPr>
            <w:r w:rsidRPr="00214B4B">
              <w:t xml:space="preserve">Tinta </w:t>
            </w:r>
            <w:r w:rsidRPr="00214B4B">
              <w:rPr>
                <w:b/>
              </w:rPr>
              <w:t>Azul</w:t>
            </w:r>
            <w:r w:rsidRPr="00214B4B">
              <w:t xml:space="preserve"> acrílica auto espessura a base de solvente, conforme especificações abaixo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12</w:t>
            </w:r>
          </w:p>
        </w:tc>
        <w:tc>
          <w:tcPr>
            <w:tcW w:w="461" w:type="pct"/>
            <w:vAlign w:val="center"/>
          </w:tcPr>
          <w:p w:rsidR="002E0515" w:rsidRPr="00214B4B" w:rsidRDefault="002E0515" w:rsidP="002E0515">
            <w:pPr>
              <w:jc w:val="center"/>
            </w:pPr>
            <w:r>
              <w:t>225</w:t>
            </w:r>
          </w:p>
        </w:tc>
        <w:tc>
          <w:tcPr>
            <w:tcW w:w="390" w:type="pct"/>
            <w:vAlign w:val="center"/>
          </w:tcPr>
          <w:p w:rsidR="002E0515" w:rsidRPr="00214B4B" w:rsidRDefault="002E0515" w:rsidP="002E0515">
            <w:pPr>
              <w:jc w:val="center"/>
            </w:pPr>
            <w:r w:rsidRPr="00214B4B">
              <w:t>Baldes de 18lt</w:t>
            </w:r>
          </w:p>
        </w:tc>
        <w:tc>
          <w:tcPr>
            <w:tcW w:w="2309" w:type="pct"/>
            <w:vAlign w:val="center"/>
          </w:tcPr>
          <w:p w:rsidR="002E0515" w:rsidRPr="00214B4B" w:rsidRDefault="002E0515" w:rsidP="002E0515">
            <w:pPr>
              <w:jc w:val="center"/>
            </w:pPr>
            <w:r w:rsidRPr="00214B4B">
              <w:t xml:space="preserve">Tinta </w:t>
            </w:r>
            <w:r w:rsidRPr="00214B4B">
              <w:rPr>
                <w:b/>
              </w:rPr>
              <w:t>Branca</w:t>
            </w:r>
            <w:r w:rsidRPr="00214B4B">
              <w:t xml:space="preserve"> acrílica auto espessura a base de solvente, conforme especificações abaixo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Pr="00214B4B" w:rsidRDefault="002E0515" w:rsidP="002E0515">
            <w:pPr>
              <w:jc w:val="center"/>
            </w:pPr>
            <w:r>
              <w:t>13</w:t>
            </w:r>
          </w:p>
        </w:tc>
        <w:tc>
          <w:tcPr>
            <w:tcW w:w="461" w:type="pct"/>
            <w:vAlign w:val="center"/>
          </w:tcPr>
          <w:p w:rsidR="002E0515" w:rsidRPr="00214B4B" w:rsidRDefault="002E0515" w:rsidP="002E0515">
            <w:pPr>
              <w:jc w:val="center"/>
            </w:pPr>
            <w:r>
              <w:t>38</w:t>
            </w:r>
          </w:p>
        </w:tc>
        <w:tc>
          <w:tcPr>
            <w:tcW w:w="390" w:type="pct"/>
            <w:vAlign w:val="center"/>
          </w:tcPr>
          <w:p w:rsidR="002E0515" w:rsidRPr="00214B4B" w:rsidRDefault="002E0515" w:rsidP="002E0515">
            <w:pPr>
              <w:jc w:val="center"/>
            </w:pPr>
            <w:r w:rsidRPr="00214B4B">
              <w:t>Baldes de 18lt</w:t>
            </w:r>
          </w:p>
        </w:tc>
        <w:tc>
          <w:tcPr>
            <w:tcW w:w="2309" w:type="pct"/>
            <w:vAlign w:val="center"/>
          </w:tcPr>
          <w:p w:rsidR="002E0515" w:rsidRPr="00214B4B" w:rsidRDefault="002E0515" w:rsidP="002E0515">
            <w:pPr>
              <w:jc w:val="center"/>
            </w:pPr>
            <w:r w:rsidRPr="00214B4B">
              <w:t xml:space="preserve">Tinta </w:t>
            </w:r>
            <w:r w:rsidRPr="00214B4B">
              <w:rPr>
                <w:b/>
              </w:rPr>
              <w:t xml:space="preserve">Preta </w:t>
            </w:r>
            <w:r w:rsidRPr="00214B4B">
              <w:t>acrílica auto espessura a base de solvente, conforme especificações abaixo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Default="002E0515" w:rsidP="002E0515">
            <w:pPr>
              <w:jc w:val="center"/>
            </w:pPr>
            <w:r>
              <w:t>14</w:t>
            </w:r>
          </w:p>
        </w:tc>
        <w:tc>
          <w:tcPr>
            <w:tcW w:w="461" w:type="pct"/>
            <w:vAlign w:val="center"/>
          </w:tcPr>
          <w:p w:rsidR="002E0515" w:rsidRPr="00214B4B" w:rsidRDefault="002E0515" w:rsidP="002E0515">
            <w:pPr>
              <w:jc w:val="center"/>
            </w:pPr>
            <w:r>
              <w:t>75</w:t>
            </w:r>
          </w:p>
        </w:tc>
        <w:tc>
          <w:tcPr>
            <w:tcW w:w="390" w:type="pct"/>
            <w:vAlign w:val="center"/>
          </w:tcPr>
          <w:p w:rsidR="002E0515" w:rsidRPr="00214B4B" w:rsidRDefault="002E0515" w:rsidP="002E0515">
            <w:pPr>
              <w:jc w:val="center"/>
            </w:pPr>
            <w:r w:rsidRPr="00214B4B">
              <w:t>Baldes de 18lt</w:t>
            </w:r>
          </w:p>
        </w:tc>
        <w:tc>
          <w:tcPr>
            <w:tcW w:w="2309" w:type="pct"/>
            <w:vAlign w:val="center"/>
          </w:tcPr>
          <w:p w:rsidR="002E0515" w:rsidRPr="00214B4B" w:rsidRDefault="002E0515" w:rsidP="002E0515">
            <w:pPr>
              <w:jc w:val="center"/>
            </w:pPr>
            <w:r w:rsidRPr="00214B4B">
              <w:t xml:space="preserve">Tinta </w:t>
            </w:r>
            <w:r w:rsidRPr="00214B4B">
              <w:rPr>
                <w:b/>
              </w:rPr>
              <w:t>Vermelha</w:t>
            </w:r>
            <w:r w:rsidRPr="00214B4B">
              <w:t xml:space="preserve"> acrílica auto espessura a base de solvente, conforme especificações abaixo</w:t>
            </w:r>
          </w:p>
        </w:tc>
        <w:tc>
          <w:tcPr>
            <w:tcW w:w="450" w:type="pct"/>
            <w:vAlign w:val="center"/>
          </w:tcPr>
          <w:p w:rsidR="002E0515" w:rsidRPr="00214B4B" w:rsidRDefault="002E0515" w:rsidP="002E0515">
            <w:pPr>
              <w:jc w:val="center"/>
            </w:pPr>
          </w:p>
        </w:tc>
        <w:tc>
          <w:tcPr>
            <w:tcW w:w="504" w:type="pct"/>
            <w:vAlign w:val="center"/>
          </w:tcPr>
          <w:p w:rsidR="002E0515" w:rsidRPr="00214B4B" w:rsidRDefault="002E0515" w:rsidP="002E0515">
            <w:pPr>
              <w:jc w:val="center"/>
            </w:pPr>
          </w:p>
        </w:tc>
        <w:tc>
          <w:tcPr>
            <w:tcW w:w="558" w:type="pct"/>
            <w:vAlign w:val="center"/>
          </w:tcPr>
          <w:p w:rsidR="002E0515" w:rsidRPr="00214B4B" w:rsidRDefault="002E0515" w:rsidP="002E0515">
            <w:pPr>
              <w:jc w:val="center"/>
            </w:pPr>
          </w:p>
        </w:tc>
      </w:tr>
      <w:tr w:rsidR="002E0515" w:rsidRPr="00214B4B" w:rsidTr="005C5B06">
        <w:trPr>
          <w:trHeight w:val="20"/>
        </w:trPr>
        <w:tc>
          <w:tcPr>
            <w:tcW w:w="328" w:type="pct"/>
            <w:vAlign w:val="center"/>
          </w:tcPr>
          <w:p w:rsidR="002E0515" w:rsidRDefault="002E0515" w:rsidP="002E0515">
            <w:pPr>
              <w:jc w:val="center"/>
            </w:pPr>
            <w:r>
              <w:t>15</w:t>
            </w:r>
          </w:p>
        </w:tc>
        <w:tc>
          <w:tcPr>
            <w:tcW w:w="461" w:type="pct"/>
            <w:vAlign w:val="center"/>
          </w:tcPr>
          <w:p w:rsidR="002E0515" w:rsidRPr="00E742C7" w:rsidRDefault="002E0515" w:rsidP="002E0515">
            <w:pPr>
              <w:jc w:val="center"/>
            </w:pPr>
            <w:r>
              <w:t>150</w:t>
            </w:r>
          </w:p>
        </w:tc>
        <w:tc>
          <w:tcPr>
            <w:tcW w:w="390" w:type="pct"/>
            <w:vAlign w:val="center"/>
          </w:tcPr>
          <w:p w:rsidR="002E0515" w:rsidRPr="00E742C7" w:rsidRDefault="002E0515" w:rsidP="002E0515">
            <w:pPr>
              <w:jc w:val="center"/>
            </w:pPr>
            <w:r w:rsidRPr="00E742C7">
              <w:t>Cj</w:t>
            </w:r>
          </w:p>
        </w:tc>
        <w:tc>
          <w:tcPr>
            <w:tcW w:w="2309" w:type="pct"/>
            <w:vAlign w:val="center"/>
          </w:tcPr>
          <w:p w:rsidR="002E0515" w:rsidRPr="00E742C7" w:rsidRDefault="002E0515" w:rsidP="002E0515">
            <w:pPr>
              <w:jc w:val="center"/>
            </w:pPr>
            <w:r>
              <w:t xml:space="preserve">Fornecimento e instalação de placa aérea em ACM </w:t>
            </w:r>
            <w:r>
              <w:lastRenderedPageBreak/>
              <w:t>com braço projetado e acessórios de fixação, conforme termo de referência.</w:t>
            </w:r>
          </w:p>
        </w:tc>
        <w:tc>
          <w:tcPr>
            <w:tcW w:w="450" w:type="pct"/>
            <w:vAlign w:val="center"/>
          </w:tcPr>
          <w:p w:rsidR="002E0515" w:rsidRDefault="002E0515" w:rsidP="002E0515">
            <w:pPr>
              <w:jc w:val="center"/>
            </w:pPr>
          </w:p>
        </w:tc>
        <w:tc>
          <w:tcPr>
            <w:tcW w:w="504" w:type="pct"/>
            <w:vAlign w:val="center"/>
          </w:tcPr>
          <w:p w:rsidR="002E0515" w:rsidRDefault="002E0515" w:rsidP="002E0515">
            <w:pPr>
              <w:jc w:val="center"/>
            </w:pPr>
          </w:p>
        </w:tc>
        <w:tc>
          <w:tcPr>
            <w:tcW w:w="558" w:type="pct"/>
            <w:vAlign w:val="center"/>
          </w:tcPr>
          <w:p w:rsidR="002E0515" w:rsidRDefault="002E0515" w:rsidP="002E0515">
            <w:pPr>
              <w:jc w:val="center"/>
            </w:pPr>
          </w:p>
        </w:tc>
      </w:tr>
    </w:tbl>
    <w:p w:rsidR="009A3D89" w:rsidRDefault="009A3D89" w:rsidP="009A3D89">
      <w:pPr>
        <w:jc w:val="both"/>
      </w:pPr>
    </w:p>
    <w:p w:rsidR="009A3D89" w:rsidRPr="00D03912" w:rsidRDefault="009A3D89" w:rsidP="009A3D89">
      <w:pPr>
        <w:ind w:left="142"/>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387F20" w:rsidRDefault="00387F20" w:rsidP="00387F20">
      <w:pPr>
        <w:ind w:left="612"/>
        <w:jc w:val="both"/>
      </w:pP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387F20" w:rsidRDefault="00387F20" w:rsidP="00387F20">
      <w:pPr>
        <w:pStyle w:val="PargrafodaLista"/>
      </w:pP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7F5C5E">
        <w:trPr>
          <w:trHeight w:val="454"/>
          <w:jc w:val="center"/>
        </w:trPr>
        <w:tc>
          <w:tcPr>
            <w:tcW w:w="9563" w:type="dxa"/>
            <w:gridSpan w:val="2"/>
          </w:tcPr>
          <w:p w:rsidR="009A3D89" w:rsidRPr="00D03912" w:rsidRDefault="009A3D89" w:rsidP="002E3CC8">
            <w:r w:rsidRPr="00D03912">
              <w:t xml:space="preserve">Nome do representante que assinará </w:t>
            </w:r>
            <w:r w:rsidR="002E3CC8">
              <w:t>a Ata de Registro de Preços</w:t>
            </w:r>
            <w:r w:rsidRPr="00D03912">
              <w:t>:</w:t>
            </w:r>
          </w:p>
        </w:tc>
      </w:tr>
      <w:tr w:rsidR="009A3D89" w:rsidRPr="00D03912" w:rsidTr="007F5C5E">
        <w:trPr>
          <w:trHeight w:val="454"/>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7F5C5E">
        <w:trPr>
          <w:trHeight w:val="454"/>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bl>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7F5C5E">
        <w:trPr>
          <w:trHeight w:val="454"/>
          <w:jc w:val="center"/>
        </w:trPr>
        <w:tc>
          <w:tcPr>
            <w:tcW w:w="9559" w:type="dxa"/>
            <w:gridSpan w:val="2"/>
          </w:tcPr>
          <w:p w:rsidR="009A3D89" w:rsidRPr="00D03912" w:rsidRDefault="009A3D89" w:rsidP="00F66637">
            <w:r w:rsidRPr="00D03912">
              <w:t>Nome do representante responsável pela proposta:</w:t>
            </w:r>
          </w:p>
        </w:tc>
      </w:tr>
      <w:tr w:rsidR="009A3D89" w:rsidRPr="00D03912" w:rsidTr="007F5C5E">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7F5C5E">
        <w:trPr>
          <w:trHeight w:val="454"/>
          <w:jc w:val="center"/>
        </w:trPr>
        <w:tc>
          <w:tcPr>
            <w:tcW w:w="9559" w:type="dxa"/>
            <w:gridSpan w:val="2"/>
          </w:tcPr>
          <w:p w:rsidR="009A3D89" w:rsidRPr="00D03912" w:rsidRDefault="009A3D89" w:rsidP="00F66637">
            <w:r w:rsidRPr="00D03912">
              <w:t>Local e Data:</w:t>
            </w:r>
          </w:p>
        </w:tc>
      </w:tr>
      <w:tr w:rsidR="009A3D89" w:rsidRPr="00D03912" w:rsidTr="007F5C5E">
        <w:trPr>
          <w:trHeight w:val="454"/>
          <w:jc w:val="center"/>
        </w:trPr>
        <w:tc>
          <w:tcPr>
            <w:tcW w:w="9559" w:type="dxa"/>
            <w:gridSpan w:val="2"/>
          </w:tcPr>
          <w:p w:rsidR="009A3D89" w:rsidRPr="00D03912" w:rsidRDefault="009A3D89" w:rsidP="00F66637">
            <w:r w:rsidRPr="00D03912">
              <w:t>Assinatura:</w:t>
            </w:r>
          </w:p>
        </w:tc>
      </w:tr>
    </w:tbl>
    <w:p w:rsidR="009A3D89" w:rsidRDefault="009A3D89" w:rsidP="009A3D89">
      <w:pPr>
        <w:jc w:val="center"/>
        <w:rPr>
          <w:b/>
        </w:rPr>
      </w:pPr>
    </w:p>
    <w:p w:rsidR="009A3D89" w:rsidRDefault="009A3D89">
      <w:pPr>
        <w:rPr>
          <w:b/>
        </w:rPr>
      </w:pPr>
      <w:r>
        <w:rPr>
          <w:b/>
        </w:rPr>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6943DE">
        <w:rPr>
          <w:b/>
          <w:u w:val="single"/>
        </w:rPr>
        <w:t>13</w:t>
      </w:r>
      <w:r w:rsidR="000F3515">
        <w:rPr>
          <w:b/>
          <w:u w:val="single"/>
        </w:rPr>
        <w:t>/202</w:t>
      </w:r>
      <w:r w:rsidR="006943DE">
        <w:rPr>
          <w:b/>
          <w:u w:val="single"/>
        </w:rPr>
        <w:t>3</w:t>
      </w:r>
    </w:p>
    <w:p w:rsidR="009A3D89" w:rsidRPr="00D03912" w:rsidRDefault="009A3D89" w:rsidP="009A3D89">
      <w:pPr>
        <w:spacing w:after="240"/>
        <w:jc w:val="center"/>
        <w:outlineLvl w:val="0"/>
        <w:rPr>
          <w:b/>
          <w:u w:val="single"/>
        </w:rPr>
      </w:pPr>
      <w:r w:rsidRPr="00D03912">
        <w:rPr>
          <w:b/>
          <w:u w:val="single"/>
        </w:rPr>
        <w:t>ANEXO V</w:t>
      </w:r>
      <w:r>
        <w:rPr>
          <w:b/>
          <w:u w:val="single"/>
        </w:rPr>
        <w:t>I</w:t>
      </w:r>
      <w:r w:rsidRPr="00D03912">
        <w:rPr>
          <w:b/>
          <w:u w:val="single"/>
        </w:rPr>
        <w:t xml:space="preserve">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7F5C5E">
        <w:trPr>
          <w:trHeight w:val="454"/>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7F5C5E">
        <w:trPr>
          <w:trHeight w:val="454"/>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7F5C5E">
        <w:trPr>
          <w:trHeight w:val="454"/>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7F5C5E">
        <w:trPr>
          <w:trHeight w:val="454"/>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580C48" w:rsidRPr="00966E0B">
        <w:rPr>
          <w:b/>
        </w:rPr>
        <w:t xml:space="preserve">DESTINADO AO REGISTRO DE PREÇOS </w:t>
      </w:r>
      <w:r w:rsidR="00580C48">
        <w:rPr>
          <w:b/>
        </w:rPr>
        <w:t>PARA FORNECIMENTO DE MATERIAIS DE SINALIZAÇÃO VIÁRIA</w:t>
      </w:r>
      <w:r w:rsidRPr="00D03912">
        <w:t>, em atendimento a Prefeitura Municipal de Pilar do Sul, conforme especificações constantes no ANEXO I – TERMO DE REFERÊNCIA.</w:t>
      </w:r>
    </w:p>
    <w:p w:rsidR="009A3D89" w:rsidRDefault="009A3D89" w:rsidP="009A3D89">
      <w:pPr>
        <w:jc w:val="both"/>
      </w:pPr>
    </w:p>
    <w:tbl>
      <w:tblPr>
        <w:tblStyle w:val="Tabelacomgrade"/>
        <w:tblW w:w="5000" w:type="pct"/>
        <w:jc w:val="center"/>
        <w:tblLook w:val="04A0" w:firstRow="1" w:lastRow="0" w:firstColumn="1" w:lastColumn="0" w:noHBand="0" w:noVBand="1"/>
      </w:tblPr>
      <w:tblGrid>
        <w:gridCol w:w="648"/>
        <w:gridCol w:w="909"/>
        <w:gridCol w:w="769"/>
        <w:gridCol w:w="4548"/>
        <w:gridCol w:w="888"/>
        <w:gridCol w:w="994"/>
        <w:gridCol w:w="1102"/>
      </w:tblGrid>
      <w:tr w:rsidR="005C5B06" w:rsidRPr="00214B4B" w:rsidTr="005C5B06">
        <w:trPr>
          <w:trHeight w:val="20"/>
          <w:jc w:val="center"/>
        </w:trPr>
        <w:tc>
          <w:tcPr>
            <w:tcW w:w="329" w:type="pct"/>
            <w:vAlign w:val="center"/>
          </w:tcPr>
          <w:p w:rsidR="005C5B06" w:rsidRPr="00214B4B" w:rsidRDefault="005C5B06" w:rsidP="005C5B06">
            <w:pPr>
              <w:jc w:val="center"/>
              <w:rPr>
                <w:b/>
              </w:rPr>
            </w:pPr>
            <w:r>
              <w:rPr>
                <w:b/>
              </w:rPr>
              <w:t>ITEM</w:t>
            </w:r>
          </w:p>
        </w:tc>
        <w:tc>
          <w:tcPr>
            <w:tcW w:w="461" w:type="pct"/>
            <w:vAlign w:val="center"/>
          </w:tcPr>
          <w:p w:rsidR="005C5B06" w:rsidRPr="00214B4B" w:rsidRDefault="005C5B06" w:rsidP="005C5B06">
            <w:pPr>
              <w:jc w:val="center"/>
              <w:rPr>
                <w:b/>
              </w:rPr>
            </w:pPr>
            <w:r>
              <w:rPr>
                <w:b/>
              </w:rPr>
              <w:t>QUANT.</w:t>
            </w:r>
          </w:p>
        </w:tc>
        <w:tc>
          <w:tcPr>
            <w:tcW w:w="390" w:type="pct"/>
            <w:vAlign w:val="center"/>
          </w:tcPr>
          <w:p w:rsidR="005C5B06" w:rsidRPr="00214B4B" w:rsidRDefault="005C5B06" w:rsidP="005C5B06">
            <w:pPr>
              <w:jc w:val="center"/>
              <w:rPr>
                <w:b/>
              </w:rPr>
            </w:pPr>
            <w:r>
              <w:rPr>
                <w:b/>
              </w:rPr>
              <w:t>UNID.</w:t>
            </w:r>
          </w:p>
        </w:tc>
        <w:tc>
          <w:tcPr>
            <w:tcW w:w="2307" w:type="pct"/>
            <w:vAlign w:val="center"/>
          </w:tcPr>
          <w:p w:rsidR="005C5B06" w:rsidRPr="00214B4B" w:rsidRDefault="005C5B06" w:rsidP="005C5B06">
            <w:pPr>
              <w:jc w:val="center"/>
              <w:rPr>
                <w:b/>
              </w:rPr>
            </w:pPr>
            <w:r w:rsidRPr="00214B4B">
              <w:rPr>
                <w:b/>
              </w:rPr>
              <w:t>DESCRIÇÃO</w:t>
            </w:r>
          </w:p>
        </w:tc>
        <w:tc>
          <w:tcPr>
            <w:tcW w:w="450" w:type="pct"/>
            <w:vAlign w:val="center"/>
          </w:tcPr>
          <w:p w:rsidR="005C5B06" w:rsidRDefault="005C5B06" w:rsidP="005C5B06">
            <w:pPr>
              <w:jc w:val="center"/>
              <w:rPr>
                <w:rFonts w:cs="Arial"/>
                <w:b/>
              </w:rPr>
            </w:pPr>
            <w:r>
              <w:rPr>
                <w:rFonts w:cs="Arial"/>
                <w:b/>
              </w:rPr>
              <w:t>MARCA</w:t>
            </w:r>
          </w:p>
        </w:tc>
        <w:tc>
          <w:tcPr>
            <w:tcW w:w="504" w:type="pct"/>
            <w:vAlign w:val="center"/>
          </w:tcPr>
          <w:p w:rsidR="005C5B06" w:rsidRPr="00C4044A" w:rsidRDefault="005C5B06" w:rsidP="005C5B06">
            <w:pPr>
              <w:jc w:val="center"/>
              <w:rPr>
                <w:rFonts w:cs="Arial"/>
                <w:b/>
              </w:rPr>
            </w:pPr>
            <w:r>
              <w:rPr>
                <w:rFonts w:cs="Arial"/>
                <w:b/>
              </w:rPr>
              <w:t>VALOR UNIT. R$</w:t>
            </w:r>
          </w:p>
        </w:tc>
        <w:tc>
          <w:tcPr>
            <w:tcW w:w="559" w:type="pct"/>
            <w:vAlign w:val="center"/>
          </w:tcPr>
          <w:p w:rsidR="005C5B06" w:rsidRPr="00C4044A" w:rsidRDefault="005C5B06" w:rsidP="005C5B06">
            <w:pPr>
              <w:jc w:val="center"/>
              <w:rPr>
                <w:rFonts w:cs="Arial"/>
                <w:b/>
              </w:rPr>
            </w:pPr>
            <w:r w:rsidRPr="00C4044A">
              <w:rPr>
                <w:rFonts w:cs="Arial"/>
                <w:b/>
              </w:rPr>
              <w:t>VALOR TOTAL</w:t>
            </w:r>
            <w:r>
              <w:rPr>
                <w:rFonts w:cs="Arial"/>
                <w:b/>
              </w:rPr>
              <w:t xml:space="preserve"> R$</w:t>
            </w:r>
          </w:p>
        </w:tc>
      </w:tr>
      <w:tr w:rsidR="002E0515" w:rsidRPr="00214B4B" w:rsidTr="005C5B06">
        <w:trPr>
          <w:trHeight w:val="20"/>
          <w:jc w:val="center"/>
        </w:trPr>
        <w:tc>
          <w:tcPr>
            <w:tcW w:w="329" w:type="pct"/>
            <w:vAlign w:val="center"/>
          </w:tcPr>
          <w:p w:rsidR="002E0515" w:rsidRPr="00214B4B" w:rsidRDefault="002E0515" w:rsidP="002E0515">
            <w:pPr>
              <w:jc w:val="center"/>
            </w:pPr>
            <w:r>
              <w:t>16</w:t>
            </w:r>
          </w:p>
        </w:tc>
        <w:tc>
          <w:tcPr>
            <w:tcW w:w="461" w:type="pct"/>
            <w:vAlign w:val="center"/>
          </w:tcPr>
          <w:p w:rsidR="002E0515" w:rsidRDefault="002E0515" w:rsidP="002E0515">
            <w:pPr>
              <w:jc w:val="center"/>
              <w:rPr>
                <w:rFonts w:eastAsia="Times New Roman" w:cs="Calibri"/>
                <w:color w:val="000000"/>
                <w:lang w:eastAsia="pt-BR" w:bidi="ar-SA"/>
              </w:rPr>
            </w:pPr>
            <w:r>
              <w:rPr>
                <w:rFonts w:eastAsia="Times New Roman" w:cs="Calibri"/>
                <w:color w:val="000000"/>
                <w:lang w:eastAsia="pt-BR" w:bidi="ar-SA"/>
              </w:rPr>
              <w:t>75</w:t>
            </w:r>
          </w:p>
        </w:tc>
        <w:tc>
          <w:tcPr>
            <w:tcW w:w="390" w:type="pct"/>
            <w:vAlign w:val="center"/>
          </w:tcPr>
          <w:p w:rsidR="002E0515" w:rsidRPr="00214B4B" w:rsidRDefault="002E0515" w:rsidP="002E0515">
            <w:pPr>
              <w:jc w:val="center"/>
            </w:pPr>
            <w:r>
              <w:t>Unid.</w:t>
            </w:r>
          </w:p>
        </w:tc>
        <w:tc>
          <w:tcPr>
            <w:tcW w:w="2307" w:type="pct"/>
            <w:vAlign w:val="center"/>
          </w:tcPr>
          <w:p w:rsidR="002E0515" w:rsidRPr="00214B4B" w:rsidRDefault="002E0515" w:rsidP="002E0515">
            <w:pPr>
              <w:jc w:val="center"/>
            </w:pPr>
            <w:r w:rsidRPr="00214B4B">
              <w:t>Cano de ferro galvanizado de 3 ½ metros de comprimento com 2 ½ polegadas e 2 ½ mm de espessura com abraçadeiras e com tampo.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17</w:t>
            </w:r>
          </w:p>
        </w:tc>
        <w:tc>
          <w:tcPr>
            <w:tcW w:w="461" w:type="pct"/>
            <w:vAlign w:val="center"/>
          </w:tcPr>
          <w:p w:rsidR="002E0515" w:rsidRDefault="002E0515" w:rsidP="002E0515">
            <w:pPr>
              <w:jc w:val="center"/>
              <w:rPr>
                <w:rFonts w:cs="Calibri"/>
                <w:color w:val="000000"/>
              </w:rPr>
            </w:pPr>
            <w:r>
              <w:rPr>
                <w:rFonts w:cs="Calibri"/>
                <w:color w:val="000000"/>
              </w:rPr>
              <w:t>12</w:t>
            </w:r>
          </w:p>
        </w:tc>
        <w:tc>
          <w:tcPr>
            <w:tcW w:w="390" w:type="pct"/>
            <w:vAlign w:val="center"/>
          </w:tcPr>
          <w:p w:rsidR="002E0515" w:rsidRPr="00214B4B" w:rsidRDefault="002E0515" w:rsidP="002E0515">
            <w:pPr>
              <w:jc w:val="center"/>
            </w:pPr>
            <w:r>
              <w:t>Jogo</w:t>
            </w:r>
          </w:p>
        </w:tc>
        <w:tc>
          <w:tcPr>
            <w:tcW w:w="2307" w:type="pct"/>
            <w:vAlign w:val="center"/>
          </w:tcPr>
          <w:p w:rsidR="002E0515" w:rsidRPr="00214B4B" w:rsidRDefault="002E0515" w:rsidP="002E0515">
            <w:pPr>
              <w:jc w:val="center"/>
            </w:pPr>
            <w:r>
              <w:t>Cavalete de plástico para sinalização 1mX1m</w:t>
            </w:r>
          </w:p>
        </w:tc>
        <w:tc>
          <w:tcPr>
            <w:tcW w:w="450" w:type="pct"/>
          </w:tcPr>
          <w:p w:rsidR="002E0515" w:rsidRDefault="002E0515" w:rsidP="002E0515">
            <w:pPr>
              <w:jc w:val="center"/>
            </w:pPr>
          </w:p>
        </w:tc>
        <w:tc>
          <w:tcPr>
            <w:tcW w:w="504" w:type="pct"/>
          </w:tcPr>
          <w:p w:rsidR="002E0515" w:rsidRDefault="002E0515" w:rsidP="002E0515">
            <w:pPr>
              <w:jc w:val="center"/>
            </w:pPr>
          </w:p>
        </w:tc>
        <w:tc>
          <w:tcPr>
            <w:tcW w:w="559" w:type="pct"/>
          </w:tcPr>
          <w:p w:rsidR="002E0515"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18</w:t>
            </w:r>
          </w:p>
        </w:tc>
        <w:tc>
          <w:tcPr>
            <w:tcW w:w="461" w:type="pct"/>
            <w:vAlign w:val="center"/>
          </w:tcPr>
          <w:p w:rsidR="002E0515" w:rsidRDefault="002E0515" w:rsidP="002E0515">
            <w:pPr>
              <w:jc w:val="center"/>
              <w:rPr>
                <w:rFonts w:cs="Calibri"/>
                <w:color w:val="000000"/>
              </w:rPr>
            </w:pPr>
            <w:r>
              <w:rPr>
                <w:rFonts w:cs="Calibri"/>
                <w:color w:val="000000"/>
              </w:rPr>
              <w:t>125</w:t>
            </w:r>
          </w:p>
        </w:tc>
        <w:tc>
          <w:tcPr>
            <w:tcW w:w="390" w:type="pct"/>
            <w:vAlign w:val="center"/>
          </w:tcPr>
          <w:p w:rsidR="002E0515" w:rsidRPr="00214B4B" w:rsidRDefault="002E0515" w:rsidP="002E0515">
            <w:pPr>
              <w:jc w:val="center"/>
            </w:pPr>
            <w:r w:rsidRPr="00214B4B">
              <w:t>M²</w:t>
            </w:r>
          </w:p>
        </w:tc>
        <w:tc>
          <w:tcPr>
            <w:tcW w:w="2307" w:type="pct"/>
            <w:vAlign w:val="center"/>
          </w:tcPr>
          <w:p w:rsidR="002E0515" w:rsidRPr="00214B4B" w:rsidRDefault="002E0515" w:rsidP="002E0515">
            <w:pPr>
              <w:jc w:val="center"/>
            </w:pPr>
            <w:r w:rsidRPr="00214B4B">
              <w:t>Chapa 1010/1020 nº 18, com tratamento anti-corrosivo, pintado com tinta epóxi, com película adesiva</w:t>
            </w:r>
            <w:r>
              <w:t xml:space="preserve"> refletiva para placas diversas, </w:t>
            </w:r>
            <w:r w:rsidRPr="00214B4B">
              <w:t>conforme especificações abaixo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19</w:t>
            </w:r>
          </w:p>
        </w:tc>
        <w:tc>
          <w:tcPr>
            <w:tcW w:w="461" w:type="pct"/>
            <w:vAlign w:val="center"/>
          </w:tcPr>
          <w:p w:rsidR="002E0515" w:rsidRDefault="002E0515" w:rsidP="002E0515">
            <w:pPr>
              <w:jc w:val="center"/>
              <w:rPr>
                <w:rFonts w:cs="Calibri"/>
                <w:color w:val="000000"/>
              </w:rPr>
            </w:pPr>
            <w:r>
              <w:rPr>
                <w:rFonts w:cs="Calibri"/>
                <w:color w:val="000000"/>
              </w:rPr>
              <w:t>75</w:t>
            </w:r>
          </w:p>
        </w:tc>
        <w:tc>
          <w:tcPr>
            <w:tcW w:w="390" w:type="pct"/>
            <w:vAlign w:val="center"/>
          </w:tcPr>
          <w:p w:rsidR="002E0515" w:rsidRPr="00214B4B" w:rsidRDefault="002E0515" w:rsidP="002E0515">
            <w:pPr>
              <w:jc w:val="center"/>
            </w:pPr>
            <w:r w:rsidRPr="00214B4B">
              <w:t>Unid.</w:t>
            </w:r>
          </w:p>
        </w:tc>
        <w:tc>
          <w:tcPr>
            <w:tcW w:w="2307" w:type="pct"/>
            <w:vAlign w:val="center"/>
          </w:tcPr>
          <w:p w:rsidR="002E0515" w:rsidRPr="00214B4B" w:rsidRDefault="002E0515" w:rsidP="002E0515">
            <w:pPr>
              <w:jc w:val="center"/>
            </w:pPr>
            <w:r w:rsidRPr="00214B4B">
              <w:t>Cone de borracha com refletivo para sinalização 75cm alt com lastro Laranja/Branco, semi flexível, base quadrada cor preta.</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20</w:t>
            </w:r>
          </w:p>
        </w:tc>
        <w:tc>
          <w:tcPr>
            <w:tcW w:w="461" w:type="pct"/>
            <w:vAlign w:val="center"/>
          </w:tcPr>
          <w:p w:rsidR="002E0515" w:rsidRDefault="002E0515" w:rsidP="002E0515">
            <w:pPr>
              <w:jc w:val="center"/>
              <w:rPr>
                <w:rFonts w:cs="Calibri"/>
                <w:color w:val="000000"/>
              </w:rPr>
            </w:pPr>
            <w:r>
              <w:rPr>
                <w:rFonts w:cs="Calibri"/>
                <w:color w:val="000000"/>
              </w:rPr>
              <w:t>50</w:t>
            </w:r>
          </w:p>
        </w:tc>
        <w:tc>
          <w:tcPr>
            <w:tcW w:w="390" w:type="pct"/>
            <w:vAlign w:val="center"/>
          </w:tcPr>
          <w:p w:rsidR="002E0515" w:rsidRPr="00214B4B" w:rsidRDefault="002E0515" w:rsidP="002E0515">
            <w:pPr>
              <w:jc w:val="center"/>
            </w:pPr>
            <w:r w:rsidRPr="00214B4B">
              <w:t>Rolos</w:t>
            </w:r>
          </w:p>
        </w:tc>
        <w:tc>
          <w:tcPr>
            <w:tcW w:w="2307" w:type="pct"/>
            <w:vAlign w:val="center"/>
          </w:tcPr>
          <w:p w:rsidR="002E0515" w:rsidRPr="00214B4B" w:rsidRDefault="002E0515" w:rsidP="002E0515">
            <w:pPr>
              <w:jc w:val="center"/>
            </w:pPr>
            <w:r w:rsidRPr="00214B4B">
              <w:t>Fita zebrada de 200mt</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21</w:t>
            </w:r>
          </w:p>
        </w:tc>
        <w:tc>
          <w:tcPr>
            <w:tcW w:w="461" w:type="pct"/>
            <w:vAlign w:val="center"/>
          </w:tcPr>
          <w:p w:rsidR="002E0515" w:rsidRDefault="002E0515" w:rsidP="002E0515">
            <w:pPr>
              <w:jc w:val="center"/>
              <w:rPr>
                <w:rFonts w:cs="Calibri"/>
                <w:color w:val="000000"/>
              </w:rPr>
            </w:pPr>
            <w:r>
              <w:rPr>
                <w:rFonts w:cs="Calibri"/>
                <w:color w:val="000000"/>
              </w:rPr>
              <w:t>150</w:t>
            </w:r>
          </w:p>
        </w:tc>
        <w:tc>
          <w:tcPr>
            <w:tcW w:w="390" w:type="pct"/>
            <w:vAlign w:val="center"/>
          </w:tcPr>
          <w:p w:rsidR="002E0515" w:rsidRPr="00214B4B" w:rsidRDefault="002E0515" w:rsidP="002E0515">
            <w:pPr>
              <w:jc w:val="center"/>
            </w:pPr>
            <w:r>
              <w:t>Sc</w:t>
            </w:r>
          </w:p>
        </w:tc>
        <w:tc>
          <w:tcPr>
            <w:tcW w:w="2307" w:type="pct"/>
            <w:vAlign w:val="center"/>
          </w:tcPr>
          <w:p w:rsidR="002E0515" w:rsidRPr="00214B4B" w:rsidRDefault="002E0515" w:rsidP="002E0515">
            <w:pPr>
              <w:jc w:val="center"/>
            </w:pPr>
            <w:r w:rsidRPr="00214B4B">
              <w:t>Micro Esfera, Material: de vidro, refletivo,</w:t>
            </w:r>
          </w:p>
          <w:p w:rsidR="002E0515" w:rsidRPr="00214B4B" w:rsidRDefault="002E0515" w:rsidP="002E0515">
            <w:pPr>
              <w:jc w:val="center"/>
            </w:pPr>
            <w:r w:rsidRPr="00214B4B">
              <w:t>Aplicação: para sinalização viária,</w:t>
            </w:r>
          </w:p>
          <w:p w:rsidR="002E0515" w:rsidRPr="00214B4B" w:rsidRDefault="002E0515" w:rsidP="002E0515">
            <w:pPr>
              <w:jc w:val="center"/>
            </w:pPr>
            <w:r w:rsidRPr="00214B4B">
              <w:t>Características Adicionais: tipo ll-C, NBR-6831 – ABNT, Unidade De Fornecimento: saco 25 Kg.</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22</w:t>
            </w:r>
          </w:p>
        </w:tc>
        <w:tc>
          <w:tcPr>
            <w:tcW w:w="461" w:type="pct"/>
            <w:vAlign w:val="center"/>
          </w:tcPr>
          <w:p w:rsidR="002E0515" w:rsidRDefault="002E0515" w:rsidP="002E0515">
            <w:pPr>
              <w:jc w:val="center"/>
              <w:rPr>
                <w:rFonts w:cs="Calibri"/>
                <w:color w:val="000000"/>
              </w:rPr>
            </w:pPr>
            <w:r>
              <w:rPr>
                <w:rFonts w:cs="Calibri"/>
                <w:color w:val="000000"/>
              </w:rPr>
              <w:t>125</w:t>
            </w:r>
          </w:p>
        </w:tc>
        <w:tc>
          <w:tcPr>
            <w:tcW w:w="390" w:type="pct"/>
            <w:vAlign w:val="center"/>
          </w:tcPr>
          <w:p w:rsidR="002E0515" w:rsidRPr="00214B4B" w:rsidRDefault="002E0515" w:rsidP="002E0515">
            <w:pPr>
              <w:jc w:val="center"/>
            </w:pPr>
            <w:r w:rsidRPr="00214B4B">
              <w:t>Unid.</w:t>
            </w:r>
          </w:p>
        </w:tc>
        <w:tc>
          <w:tcPr>
            <w:tcW w:w="2307" w:type="pct"/>
            <w:vAlign w:val="center"/>
          </w:tcPr>
          <w:p w:rsidR="002E0515" w:rsidRPr="00214B4B" w:rsidRDefault="002E0515" w:rsidP="002E0515">
            <w:pPr>
              <w:jc w:val="center"/>
            </w:pPr>
            <w:r w:rsidRPr="00214B4B">
              <w:t xml:space="preserve">Placas indicativas com nome de logradouro, medida 0,50cm x 0,25cm – Chapa 1010/1020 nº 18, com tratamento anti-corrosivo, pintado com tinta epóxi fundo azul, com </w:t>
            </w:r>
            <w:r>
              <w:t xml:space="preserve">película adesiva refletiva, </w:t>
            </w:r>
            <w:r w:rsidRPr="00214B4B">
              <w:t>conforme especificações abaixo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23</w:t>
            </w:r>
          </w:p>
        </w:tc>
        <w:tc>
          <w:tcPr>
            <w:tcW w:w="461" w:type="pct"/>
            <w:vAlign w:val="center"/>
          </w:tcPr>
          <w:p w:rsidR="002E0515" w:rsidRDefault="002E0515" w:rsidP="002E0515">
            <w:pPr>
              <w:jc w:val="center"/>
              <w:rPr>
                <w:rFonts w:cs="Calibri"/>
                <w:color w:val="000000"/>
              </w:rPr>
            </w:pPr>
            <w:r>
              <w:rPr>
                <w:rFonts w:cs="Calibri"/>
                <w:color w:val="000000"/>
              </w:rPr>
              <w:t>125</w:t>
            </w:r>
          </w:p>
        </w:tc>
        <w:tc>
          <w:tcPr>
            <w:tcW w:w="390" w:type="pct"/>
            <w:vAlign w:val="center"/>
          </w:tcPr>
          <w:p w:rsidR="002E0515" w:rsidRPr="00214B4B" w:rsidRDefault="002E0515" w:rsidP="002E0515">
            <w:pPr>
              <w:jc w:val="center"/>
            </w:pPr>
            <w:r w:rsidRPr="00214B4B">
              <w:t>Unid.</w:t>
            </w:r>
          </w:p>
        </w:tc>
        <w:tc>
          <w:tcPr>
            <w:tcW w:w="2307" w:type="pct"/>
            <w:vAlign w:val="center"/>
          </w:tcPr>
          <w:p w:rsidR="002E0515" w:rsidRPr="00214B4B" w:rsidRDefault="002E0515" w:rsidP="002E0515">
            <w:pPr>
              <w:jc w:val="center"/>
            </w:pPr>
            <w:r w:rsidRPr="00214B4B">
              <w:t>Pontalete de madeira tratada quadrada de 8cm x 8cm de diâmetro, de 3 metros de comprimento.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24</w:t>
            </w:r>
          </w:p>
        </w:tc>
        <w:tc>
          <w:tcPr>
            <w:tcW w:w="461" w:type="pct"/>
            <w:vAlign w:val="center"/>
          </w:tcPr>
          <w:p w:rsidR="002E0515" w:rsidRDefault="002E0515" w:rsidP="002E0515">
            <w:pPr>
              <w:jc w:val="center"/>
              <w:rPr>
                <w:rFonts w:cs="Calibri"/>
                <w:color w:val="000000"/>
              </w:rPr>
            </w:pPr>
            <w:r>
              <w:rPr>
                <w:rFonts w:cs="Calibri"/>
                <w:color w:val="000000"/>
              </w:rPr>
              <w:t>125</w:t>
            </w:r>
          </w:p>
        </w:tc>
        <w:tc>
          <w:tcPr>
            <w:tcW w:w="390" w:type="pct"/>
            <w:vAlign w:val="center"/>
          </w:tcPr>
          <w:p w:rsidR="002E0515" w:rsidRPr="00214B4B" w:rsidRDefault="002E0515" w:rsidP="002E0515">
            <w:pPr>
              <w:jc w:val="center"/>
            </w:pPr>
            <w:r w:rsidRPr="00214B4B">
              <w:t>Baldes de 18lt</w:t>
            </w:r>
          </w:p>
        </w:tc>
        <w:tc>
          <w:tcPr>
            <w:tcW w:w="2307" w:type="pct"/>
            <w:vAlign w:val="center"/>
          </w:tcPr>
          <w:p w:rsidR="002E0515" w:rsidRPr="00214B4B" w:rsidRDefault="002E0515" w:rsidP="002E0515">
            <w:pPr>
              <w:jc w:val="center"/>
            </w:pPr>
            <w:r w:rsidRPr="00214B4B">
              <w:t>Solvente (Toluol ou Xilol), conforme especificações abaixo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25</w:t>
            </w:r>
          </w:p>
        </w:tc>
        <w:tc>
          <w:tcPr>
            <w:tcW w:w="461" w:type="pct"/>
            <w:vAlign w:val="center"/>
          </w:tcPr>
          <w:p w:rsidR="002E0515" w:rsidRDefault="002E0515" w:rsidP="002E0515">
            <w:pPr>
              <w:jc w:val="center"/>
              <w:rPr>
                <w:rFonts w:cs="Calibri"/>
                <w:color w:val="000000"/>
              </w:rPr>
            </w:pPr>
            <w:r>
              <w:rPr>
                <w:rFonts w:cs="Calibri"/>
                <w:color w:val="000000"/>
              </w:rPr>
              <w:t>75</w:t>
            </w:r>
          </w:p>
        </w:tc>
        <w:tc>
          <w:tcPr>
            <w:tcW w:w="390" w:type="pct"/>
            <w:vAlign w:val="center"/>
          </w:tcPr>
          <w:p w:rsidR="002E0515" w:rsidRPr="00214B4B" w:rsidRDefault="002E0515" w:rsidP="002E0515">
            <w:pPr>
              <w:jc w:val="center"/>
            </w:pPr>
            <w:r w:rsidRPr="00214B4B">
              <w:t>Baldes de 18lt</w:t>
            </w:r>
          </w:p>
        </w:tc>
        <w:tc>
          <w:tcPr>
            <w:tcW w:w="2307" w:type="pct"/>
            <w:vAlign w:val="center"/>
          </w:tcPr>
          <w:p w:rsidR="002E0515" w:rsidRPr="00214B4B" w:rsidRDefault="002E0515" w:rsidP="002E0515">
            <w:pPr>
              <w:jc w:val="center"/>
            </w:pPr>
            <w:r w:rsidRPr="00214B4B">
              <w:t xml:space="preserve">Tinta </w:t>
            </w:r>
            <w:r w:rsidRPr="00214B4B">
              <w:rPr>
                <w:b/>
              </w:rPr>
              <w:t xml:space="preserve">Amarela </w:t>
            </w:r>
            <w:r w:rsidRPr="00214B4B">
              <w:t>– acrílica auto espessura a base solvente, conforme especificações abaixo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26</w:t>
            </w:r>
          </w:p>
        </w:tc>
        <w:tc>
          <w:tcPr>
            <w:tcW w:w="461" w:type="pct"/>
            <w:vAlign w:val="center"/>
          </w:tcPr>
          <w:p w:rsidR="002E0515" w:rsidRDefault="002E0515" w:rsidP="002E0515">
            <w:pPr>
              <w:jc w:val="center"/>
              <w:rPr>
                <w:rFonts w:cs="Calibri"/>
                <w:color w:val="000000"/>
              </w:rPr>
            </w:pPr>
            <w:r>
              <w:rPr>
                <w:rFonts w:cs="Calibri"/>
                <w:color w:val="000000"/>
              </w:rPr>
              <w:t>12</w:t>
            </w:r>
          </w:p>
        </w:tc>
        <w:tc>
          <w:tcPr>
            <w:tcW w:w="390" w:type="pct"/>
            <w:vAlign w:val="center"/>
          </w:tcPr>
          <w:p w:rsidR="002E0515" w:rsidRPr="00214B4B" w:rsidRDefault="002E0515" w:rsidP="002E0515">
            <w:pPr>
              <w:jc w:val="center"/>
            </w:pPr>
            <w:r w:rsidRPr="00214B4B">
              <w:t>Baldes de 18lt</w:t>
            </w:r>
          </w:p>
        </w:tc>
        <w:tc>
          <w:tcPr>
            <w:tcW w:w="2307" w:type="pct"/>
            <w:vAlign w:val="center"/>
          </w:tcPr>
          <w:p w:rsidR="002E0515" w:rsidRPr="00214B4B" w:rsidRDefault="002E0515" w:rsidP="002E0515">
            <w:pPr>
              <w:jc w:val="center"/>
            </w:pPr>
            <w:r w:rsidRPr="00214B4B">
              <w:t xml:space="preserve">Tinta </w:t>
            </w:r>
            <w:r w:rsidRPr="00214B4B">
              <w:rPr>
                <w:b/>
              </w:rPr>
              <w:t>Azul</w:t>
            </w:r>
            <w:r w:rsidRPr="00214B4B">
              <w:t xml:space="preserve"> acrílica auto espessura a base de solvente, conforme especificações abaixo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27</w:t>
            </w:r>
          </w:p>
        </w:tc>
        <w:tc>
          <w:tcPr>
            <w:tcW w:w="461" w:type="pct"/>
            <w:vAlign w:val="center"/>
          </w:tcPr>
          <w:p w:rsidR="002E0515" w:rsidRDefault="002E0515" w:rsidP="002E0515">
            <w:pPr>
              <w:jc w:val="center"/>
              <w:rPr>
                <w:rFonts w:cs="Calibri"/>
                <w:color w:val="000000"/>
              </w:rPr>
            </w:pPr>
            <w:r>
              <w:rPr>
                <w:rFonts w:cs="Calibri"/>
                <w:color w:val="000000"/>
              </w:rPr>
              <w:t>75</w:t>
            </w:r>
          </w:p>
        </w:tc>
        <w:tc>
          <w:tcPr>
            <w:tcW w:w="390" w:type="pct"/>
            <w:vAlign w:val="center"/>
          </w:tcPr>
          <w:p w:rsidR="002E0515" w:rsidRPr="00214B4B" w:rsidRDefault="002E0515" w:rsidP="002E0515">
            <w:pPr>
              <w:jc w:val="center"/>
            </w:pPr>
            <w:r w:rsidRPr="00214B4B">
              <w:t>Baldes de 18lt</w:t>
            </w:r>
          </w:p>
        </w:tc>
        <w:tc>
          <w:tcPr>
            <w:tcW w:w="2307" w:type="pct"/>
            <w:vAlign w:val="center"/>
          </w:tcPr>
          <w:p w:rsidR="002E0515" w:rsidRPr="00214B4B" w:rsidRDefault="002E0515" w:rsidP="002E0515">
            <w:pPr>
              <w:jc w:val="center"/>
            </w:pPr>
            <w:r w:rsidRPr="00214B4B">
              <w:t xml:space="preserve">Tinta </w:t>
            </w:r>
            <w:r w:rsidRPr="00214B4B">
              <w:rPr>
                <w:b/>
              </w:rPr>
              <w:t>Branca</w:t>
            </w:r>
            <w:r w:rsidRPr="00214B4B">
              <w:t xml:space="preserve"> acrílica auto espessura a base de solvente, conforme especificações abaixo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28</w:t>
            </w:r>
          </w:p>
        </w:tc>
        <w:tc>
          <w:tcPr>
            <w:tcW w:w="461" w:type="pct"/>
            <w:vAlign w:val="center"/>
          </w:tcPr>
          <w:p w:rsidR="002E0515" w:rsidRDefault="002E0515" w:rsidP="002E0515">
            <w:pPr>
              <w:jc w:val="center"/>
              <w:rPr>
                <w:rFonts w:cs="Calibri"/>
                <w:color w:val="000000"/>
              </w:rPr>
            </w:pPr>
            <w:r>
              <w:rPr>
                <w:rFonts w:cs="Calibri"/>
                <w:color w:val="000000"/>
              </w:rPr>
              <w:t>12</w:t>
            </w:r>
          </w:p>
        </w:tc>
        <w:tc>
          <w:tcPr>
            <w:tcW w:w="390" w:type="pct"/>
            <w:vAlign w:val="center"/>
          </w:tcPr>
          <w:p w:rsidR="002E0515" w:rsidRPr="00214B4B" w:rsidRDefault="002E0515" w:rsidP="002E0515">
            <w:pPr>
              <w:jc w:val="center"/>
            </w:pPr>
            <w:r w:rsidRPr="00214B4B">
              <w:t>Baldes de 18lt</w:t>
            </w:r>
          </w:p>
        </w:tc>
        <w:tc>
          <w:tcPr>
            <w:tcW w:w="2307" w:type="pct"/>
            <w:vAlign w:val="center"/>
          </w:tcPr>
          <w:p w:rsidR="002E0515" w:rsidRPr="00214B4B" w:rsidRDefault="002E0515" w:rsidP="002E0515">
            <w:pPr>
              <w:jc w:val="center"/>
            </w:pPr>
            <w:r w:rsidRPr="00214B4B">
              <w:t xml:space="preserve">Tinta </w:t>
            </w:r>
            <w:r w:rsidRPr="00214B4B">
              <w:rPr>
                <w:b/>
              </w:rPr>
              <w:t xml:space="preserve">Preta </w:t>
            </w:r>
            <w:r w:rsidRPr="00214B4B">
              <w:t>acrílica auto espessura a base de solvente, conforme especificações</w:t>
            </w:r>
            <w:r>
              <w:t xml:space="preserve"> </w:t>
            </w:r>
            <w:r w:rsidRPr="00214B4B">
              <w:t>abaixo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Pr="00214B4B" w:rsidRDefault="002E0515" w:rsidP="002E0515">
            <w:pPr>
              <w:jc w:val="center"/>
            </w:pPr>
            <w:r>
              <w:t>29</w:t>
            </w:r>
          </w:p>
        </w:tc>
        <w:tc>
          <w:tcPr>
            <w:tcW w:w="461" w:type="pct"/>
            <w:vAlign w:val="center"/>
          </w:tcPr>
          <w:p w:rsidR="002E0515" w:rsidRDefault="002E0515" w:rsidP="002E0515">
            <w:pPr>
              <w:jc w:val="center"/>
              <w:rPr>
                <w:rFonts w:cs="Calibri"/>
                <w:color w:val="000000"/>
              </w:rPr>
            </w:pPr>
            <w:r>
              <w:rPr>
                <w:rFonts w:cs="Calibri"/>
                <w:color w:val="000000"/>
              </w:rPr>
              <w:t>25</w:t>
            </w:r>
          </w:p>
        </w:tc>
        <w:tc>
          <w:tcPr>
            <w:tcW w:w="390" w:type="pct"/>
            <w:vAlign w:val="center"/>
          </w:tcPr>
          <w:p w:rsidR="002E0515" w:rsidRPr="00214B4B" w:rsidRDefault="002E0515" w:rsidP="002E0515">
            <w:pPr>
              <w:jc w:val="center"/>
            </w:pPr>
            <w:r w:rsidRPr="00214B4B">
              <w:t>Baldes de 18lt</w:t>
            </w:r>
          </w:p>
        </w:tc>
        <w:tc>
          <w:tcPr>
            <w:tcW w:w="2307" w:type="pct"/>
            <w:vAlign w:val="center"/>
          </w:tcPr>
          <w:p w:rsidR="002E0515" w:rsidRPr="00214B4B" w:rsidRDefault="002E0515" w:rsidP="002E0515">
            <w:pPr>
              <w:jc w:val="center"/>
            </w:pPr>
            <w:r w:rsidRPr="00214B4B">
              <w:t xml:space="preserve">Tinta </w:t>
            </w:r>
            <w:r w:rsidRPr="00214B4B">
              <w:rPr>
                <w:b/>
              </w:rPr>
              <w:t>Vermelha</w:t>
            </w:r>
            <w:r w:rsidRPr="00214B4B">
              <w:t xml:space="preserve"> acrílica auto espessura a base de solvente, conforme especificações abaixo</w:t>
            </w:r>
          </w:p>
        </w:tc>
        <w:tc>
          <w:tcPr>
            <w:tcW w:w="450" w:type="pct"/>
          </w:tcPr>
          <w:p w:rsidR="002E0515" w:rsidRPr="00214B4B" w:rsidRDefault="002E0515" w:rsidP="002E0515">
            <w:pPr>
              <w:jc w:val="center"/>
            </w:pPr>
          </w:p>
        </w:tc>
        <w:tc>
          <w:tcPr>
            <w:tcW w:w="504" w:type="pct"/>
          </w:tcPr>
          <w:p w:rsidR="002E0515" w:rsidRPr="00214B4B" w:rsidRDefault="002E0515" w:rsidP="002E0515">
            <w:pPr>
              <w:jc w:val="center"/>
            </w:pPr>
          </w:p>
        </w:tc>
        <w:tc>
          <w:tcPr>
            <w:tcW w:w="559" w:type="pct"/>
          </w:tcPr>
          <w:p w:rsidR="002E0515" w:rsidRPr="00214B4B" w:rsidRDefault="002E0515" w:rsidP="002E0515">
            <w:pPr>
              <w:jc w:val="center"/>
            </w:pPr>
          </w:p>
        </w:tc>
      </w:tr>
      <w:tr w:rsidR="002E0515" w:rsidRPr="00214B4B" w:rsidTr="005C5B06">
        <w:trPr>
          <w:trHeight w:val="20"/>
          <w:jc w:val="center"/>
        </w:trPr>
        <w:tc>
          <w:tcPr>
            <w:tcW w:w="329" w:type="pct"/>
            <w:vAlign w:val="center"/>
          </w:tcPr>
          <w:p w:rsidR="002E0515" w:rsidRDefault="002E0515" w:rsidP="002E0515">
            <w:pPr>
              <w:jc w:val="center"/>
            </w:pPr>
            <w:r>
              <w:t>30</w:t>
            </w:r>
          </w:p>
        </w:tc>
        <w:tc>
          <w:tcPr>
            <w:tcW w:w="461" w:type="pct"/>
            <w:vAlign w:val="center"/>
          </w:tcPr>
          <w:p w:rsidR="002E0515" w:rsidRDefault="002E0515" w:rsidP="002E0515">
            <w:pPr>
              <w:jc w:val="center"/>
              <w:rPr>
                <w:rFonts w:cs="Calibri"/>
                <w:color w:val="000000"/>
              </w:rPr>
            </w:pPr>
            <w:r>
              <w:rPr>
                <w:rFonts w:cs="Calibri"/>
                <w:color w:val="000000"/>
              </w:rPr>
              <w:t>50</w:t>
            </w:r>
          </w:p>
        </w:tc>
        <w:tc>
          <w:tcPr>
            <w:tcW w:w="390" w:type="pct"/>
            <w:vAlign w:val="center"/>
          </w:tcPr>
          <w:p w:rsidR="002E0515" w:rsidRPr="00E742C7" w:rsidRDefault="002E0515" w:rsidP="002E0515">
            <w:pPr>
              <w:jc w:val="center"/>
            </w:pPr>
            <w:r w:rsidRPr="00E742C7">
              <w:t>Cj</w:t>
            </w:r>
          </w:p>
        </w:tc>
        <w:tc>
          <w:tcPr>
            <w:tcW w:w="2307" w:type="pct"/>
            <w:vAlign w:val="center"/>
          </w:tcPr>
          <w:p w:rsidR="002E0515" w:rsidRPr="00E742C7" w:rsidRDefault="002E0515" w:rsidP="002E0515">
            <w:pPr>
              <w:jc w:val="center"/>
            </w:pPr>
            <w:r>
              <w:t xml:space="preserve">Fornecimento e instalação de placa aérea em ACM </w:t>
            </w:r>
            <w:r>
              <w:lastRenderedPageBreak/>
              <w:t>com braço projetado e acessórios de fixação, conforme termo de referência.</w:t>
            </w:r>
          </w:p>
        </w:tc>
        <w:tc>
          <w:tcPr>
            <w:tcW w:w="450" w:type="pct"/>
          </w:tcPr>
          <w:p w:rsidR="002E0515" w:rsidRDefault="002E0515" w:rsidP="002E0515">
            <w:pPr>
              <w:jc w:val="center"/>
            </w:pPr>
          </w:p>
        </w:tc>
        <w:tc>
          <w:tcPr>
            <w:tcW w:w="504" w:type="pct"/>
          </w:tcPr>
          <w:p w:rsidR="002E0515" w:rsidRDefault="002E0515" w:rsidP="002E0515">
            <w:pPr>
              <w:jc w:val="center"/>
            </w:pPr>
          </w:p>
        </w:tc>
        <w:tc>
          <w:tcPr>
            <w:tcW w:w="559" w:type="pct"/>
          </w:tcPr>
          <w:p w:rsidR="002E0515" w:rsidRDefault="002E0515" w:rsidP="002E0515">
            <w:pPr>
              <w:jc w:val="center"/>
            </w:pPr>
          </w:p>
        </w:tc>
      </w:tr>
    </w:tbl>
    <w:p w:rsidR="00150147" w:rsidRDefault="00150147" w:rsidP="009A3D89">
      <w:pPr>
        <w:jc w:val="both"/>
      </w:pPr>
    </w:p>
    <w:p w:rsidR="009A3D89" w:rsidRPr="00D03912" w:rsidRDefault="009A3D89" w:rsidP="009A3D89">
      <w:pPr>
        <w:ind w:left="142"/>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44"/>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387F20" w:rsidRPr="00D03912" w:rsidRDefault="00387F20" w:rsidP="00387F20">
      <w:pPr>
        <w:ind w:left="612"/>
        <w:jc w:val="both"/>
      </w:pPr>
    </w:p>
    <w:p w:rsidR="009A3D89" w:rsidRDefault="009A3D89" w:rsidP="009A3D89">
      <w:pPr>
        <w:numPr>
          <w:ilvl w:val="0"/>
          <w:numId w:val="44"/>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387F20" w:rsidRDefault="00387F20" w:rsidP="00387F20">
      <w:pPr>
        <w:pStyle w:val="PargrafodaLista"/>
      </w:pPr>
    </w:p>
    <w:p w:rsidR="009A3D89" w:rsidRPr="00D03912" w:rsidRDefault="009A3D89" w:rsidP="009A3D89">
      <w:pPr>
        <w:numPr>
          <w:ilvl w:val="0"/>
          <w:numId w:val="44"/>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7F5C5E">
        <w:trPr>
          <w:trHeight w:val="454"/>
          <w:jc w:val="center"/>
        </w:trPr>
        <w:tc>
          <w:tcPr>
            <w:tcW w:w="9563" w:type="dxa"/>
            <w:gridSpan w:val="2"/>
          </w:tcPr>
          <w:p w:rsidR="009A3D89" w:rsidRPr="00D03912" w:rsidRDefault="009A3D89" w:rsidP="002E3CC8">
            <w:r w:rsidRPr="00D03912">
              <w:t xml:space="preserve">Nome do representante que assinará </w:t>
            </w:r>
            <w:r w:rsidR="002E3CC8">
              <w:t>a Ata de Registro de Preços</w:t>
            </w:r>
            <w:r w:rsidRPr="00D03912">
              <w:t>:</w:t>
            </w:r>
          </w:p>
        </w:tc>
      </w:tr>
      <w:tr w:rsidR="009A3D89" w:rsidRPr="00D03912" w:rsidTr="007F5C5E">
        <w:trPr>
          <w:trHeight w:val="454"/>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7F5C5E">
        <w:trPr>
          <w:trHeight w:val="454"/>
          <w:jc w:val="center"/>
        </w:trPr>
        <w:tc>
          <w:tcPr>
            <w:tcW w:w="4637" w:type="dxa"/>
          </w:tcPr>
          <w:p w:rsidR="009A3D89" w:rsidRPr="00D03912" w:rsidRDefault="009A3D89" w:rsidP="00F66637">
            <w:r w:rsidRPr="00D03912">
              <w:t>Cargo:</w:t>
            </w:r>
          </w:p>
        </w:tc>
        <w:tc>
          <w:tcPr>
            <w:tcW w:w="4926" w:type="dxa"/>
          </w:tcPr>
          <w:p w:rsidR="009A3D89" w:rsidRPr="00D03912" w:rsidRDefault="009A3D89" w:rsidP="00F66637">
            <w:r w:rsidRPr="00D03912">
              <w:t xml:space="preserve"> Endereço:</w:t>
            </w:r>
          </w:p>
        </w:tc>
      </w:tr>
    </w:tbl>
    <w:p w:rsidR="009A3D89" w:rsidRPr="00D03912" w:rsidRDefault="009A3D89" w:rsidP="009A3D89"/>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7F5C5E">
        <w:trPr>
          <w:trHeight w:val="454"/>
          <w:jc w:val="center"/>
        </w:trPr>
        <w:tc>
          <w:tcPr>
            <w:tcW w:w="9559" w:type="dxa"/>
            <w:gridSpan w:val="2"/>
          </w:tcPr>
          <w:p w:rsidR="009A3D89" w:rsidRPr="00D03912" w:rsidRDefault="009A3D89" w:rsidP="00F66637">
            <w:r w:rsidRPr="00D03912">
              <w:t>Nome do representante responsável pela proposta:</w:t>
            </w:r>
          </w:p>
        </w:tc>
      </w:tr>
      <w:tr w:rsidR="009A3D89" w:rsidRPr="00D03912" w:rsidTr="007F5C5E">
        <w:trPr>
          <w:trHeight w:val="454"/>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7F5C5E">
        <w:trPr>
          <w:trHeight w:val="454"/>
          <w:jc w:val="center"/>
        </w:trPr>
        <w:tc>
          <w:tcPr>
            <w:tcW w:w="9559" w:type="dxa"/>
            <w:gridSpan w:val="2"/>
          </w:tcPr>
          <w:p w:rsidR="009A3D89" w:rsidRPr="00D03912" w:rsidRDefault="009A3D89" w:rsidP="00F66637">
            <w:r w:rsidRPr="00D03912">
              <w:t>Local e Data:</w:t>
            </w:r>
          </w:p>
        </w:tc>
      </w:tr>
      <w:tr w:rsidR="009A3D89" w:rsidRPr="00D03912" w:rsidTr="007F5C5E">
        <w:trPr>
          <w:trHeight w:val="454"/>
          <w:jc w:val="center"/>
        </w:trPr>
        <w:tc>
          <w:tcPr>
            <w:tcW w:w="9559" w:type="dxa"/>
            <w:gridSpan w:val="2"/>
          </w:tcPr>
          <w:p w:rsidR="009A3D89" w:rsidRPr="00D03912" w:rsidRDefault="009A3D89" w:rsidP="00F66637">
            <w:r w:rsidRPr="00D03912">
              <w:t>Assinatura:</w:t>
            </w:r>
          </w:p>
        </w:tc>
      </w:tr>
    </w:tbl>
    <w:p w:rsidR="009A3D89" w:rsidRPr="003662E9" w:rsidRDefault="009A3D89" w:rsidP="009A3D89">
      <w:pPr>
        <w:jc w:val="center"/>
        <w:rPr>
          <w:b/>
        </w:rPr>
      </w:pPr>
      <w:r w:rsidRPr="003662E9">
        <w:rPr>
          <w:b/>
        </w:rPr>
        <w:br w:type="page"/>
      </w:r>
    </w:p>
    <w:p w:rsidR="009A3D89" w:rsidRPr="00D03912" w:rsidRDefault="009A3D89" w:rsidP="009A3D89">
      <w:pPr>
        <w:jc w:val="center"/>
        <w:rPr>
          <w:b/>
          <w:u w:val="single"/>
        </w:rPr>
      </w:pPr>
      <w:r w:rsidRPr="00D03912">
        <w:rPr>
          <w:b/>
          <w:u w:val="single"/>
        </w:rPr>
        <w:lastRenderedPageBreak/>
        <w:t>ANEXO V</w:t>
      </w:r>
      <w:r>
        <w:rPr>
          <w:b/>
          <w:u w:val="single"/>
        </w:rPr>
        <w:t>I</w:t>
      </w:r>
      <w:r w:rsidRPr="00D03912">
        <w:rPr>
          <w:b/>
          <w:u w:val="single"/>
        </w:rPr>
        <w:t>I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acrescidopelaLein</w:t>
      </w:r>
      <w:r>
        <w:t xml:space="preserve">º </w:t>
      </w:r>
      <w:r w:rsidRPr="00D03912">
        <w:t>9.854,</w:t>
      </w:r>
      <w:r>
        <w:t xml:space="preserve"> </w:t>
      </w:r>
      <w:r w:rsidRPr="00D03912">
        <w:t>de</w:t>
      </w:r>
      <w:r>
        <w:t xml:space="preserve"> </w:t>
      </w:r>
      <w:r w:rsidRPr="00D03912">
        <w:t>27</w:t>
      </w:r>
      <w:r>
        <w:t xml:space="preserve"> </w:t>
      </w:r>
      <w:r w:rsidRPr="00D03912">
        <w:t>deoutubro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4148B1"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9"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079A" w:rsidRDefault="0000079A"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JOmt6CIAgAAIAUAAA4AAAAAAAAAAAAAAAAALgIAAGRycy9lMm9Eb2MueG1sUEsBAi0AFAAGAAgA&#10;AAAhAC+8AsndAAAACgEAAA8AAAAAAAAAAAAAAAAA4gQAAGRycy9kb3ducmV2LnhtbFBLBQYAAAAA&#10;BAAEAPMAAADsBQAAAAA=&#10;" filled="f" strokeweight=".48pt">
                <v:textbox inset="0,0,0,0">
                  <w:txbxContent>
                    <w:p w:rsidR="0000079A" w:rsidRDefault="0000079A"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 de</w:t>
      </w:r>
      <w:r w:rsidRPr="00D03912">
        <w:tab/>
        <w:t>de 202</w:t>
      </w:r>
      <w:r w:rsidR="006943DE">
        <w:t>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4148B1" w:rsidP="009A3D89">
      <w:pPr>
        <w:spacing w:before="1"/>
      </w:pPr>
      <w:r>
        <w:rPr>
          <w:noProof/>
          <w:lang w:eastAsia="pt-BR" w:bidi="ar-SA"/>
        </w:rPr>
        <mc:AlternateContent>
          <mc:Choice Requires="wps">
            <w:drawing>
              <wp:anchor distT="4294967294" distB="4294967294"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7"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6DF87" id="Conector reto 9" o:spid="_x0000_s1026" style="position:absolute;z-index:-2516439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" strokeweight=".19472mm">
                <w10:wrap type="topAndBottom" anchorx="page"/>
              </v:line>
            </w:pict>
          </mc:Fallback>
        </mc:AlternateContent>
      </w:r>
      <w:r>
        <w:rPr>
          <w:noProof/>
          <w:lang w:eastAsia="pt-BR" w:bidi="ar-SA"/>
        </w:rPr>
        <mc:AlternateContent>
          <mc:Choice Requires="wps">
            <w:drawing>
              <wp:anchor distT="4294967294" distB="4294967294"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6"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9F71" id="Conector reto 8" o:spid="_x0000_s1026" style="position:absolute;z-index:-2516428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P0JAIAAEs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pAEP0JAIAAEs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FA7641">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w:t>
      </w:r>
      <w:r>
        <w:rPr>
          <w:b/>
          <w:u w:val="single"/>
        </w:rPr>
        <w:t>I</w:t>
      </w:r>
      <w:r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6943DE">
        <w:t xml:space="preserve"> 13/2023</w:t>
      </w:r>
      <w:r w:rsidR="00040D69">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rsidR="007F5C5E">
        <w:t xml:space="preserve"> </w:t>
      </w:r>
      <w:r w:rsidRPr="00D03912">
        <w:t>202</w:t>
      </w:r>
      <w:r w:rsidR="006943DE">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148B1" w:rsidP="009A3D89">
      <w:pPr>
        <w:spacing w:before="1"/>
        <w:rPr>
          <w:sz w:val="20"/>
        </w:rPr>
      </w:pPr>
      <w:r>
        <w:rPr>
          <w:noProof/>
          <w:lang w:eastAsia="pt-BR" w:bidi="ar-SA"/>
        </w:rPr>
        <mc:AlternateContent>
          <mc:Choice Requires="wps">
            <w:drawing>
              <wp:anchor distT="4294967294" distB="4294967294"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9D28D" id="Conector reto 7" o:spid="_x0000_s1026" style="position:absolute;z-index:-2516398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BMpApkjAgAASw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FA7641">
          <w:headerReference w:type="default" r:id="rId10"/>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Pr>
          <w:b/>
          <w:u w:val="single"/>
        </w:rPr>
        <w:lastRenderedPageBreak/>
        <w:t>ANEXO IX</w:t>
      </w:r>
      <w:r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Aparticipante</w:t>
      </w:r>
      <w:r w:rsidRPr="00D03912">
        <w:rPr>
          <w:u w:val="single"/>
        </w:rPr>
        <w:tab/>
        <w:t>razãosocial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rsidR="002E3CC8">
        <w:t xml:space="preserve"> </w:t>
      </w:r>
      <w:r w:rsidRPr="00D03912">
        <w:t>202</w:t>
      </w:r>
      <w:r w:rsidR="006943DE">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4148B1" w:rsidP="009A3D89">
      <w:pPr>
        <w:spacing w:before="1"/>
        <w:rPr>
          <w:sz w:val="20"/>
        </w:rPr>
      </w:pPr>
      <w:r>
        <w:rPr>
          <w:noProof/>
          <w:lang w:eastAsia="pt-BR" w:bidi="ar-SA"/>
        </w:rPr>
        <mc:AlternateContent>
          <mc:Choice Requires="wps">
            <w:drawing>
              <wp:anchor distT="4294967294" distB="4294967294"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F13F6" id="Conector reto 1" o:spid="_x0000_s1026" style="position:absolute;z-index:-2516387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DECtOCUCAABL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lastRenderedPageBreak/>
        <w:t>ANEXO X</w:t>
      </w:r>
      <w:r w:rsidR="003937CB">
        <w:t>I</w:t>
      </w:r>
      <w:r>
        <w:t>I</w:t>
      </w:r>
      <w:r w:rsidR="000E439F">
        <w:t xml:space="preserve"> - </w:t>
      </w:r>
      <w:r w:rsidR="006744B8" w:rsidRPr="00844F01">
        <w:t>COMPROVANTE RETIRADA DE EDITAL</w:t>
      </w:r>
      <w:bookmarkStart w:id="0" w:name="_GoBack"/>
      <w:bookmarkEnd w:id="0"/>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6943DE">
        <w:rPr>
          <w:b/>
        </w:rPr>
        <w:t>13/2023</w:t>
      </w:r>
    </w:p>
    <w:p w:rsidR="006744B8" w:rsidRPr="00844F01" w:rsidRDefault="006744B8" w:rsidP="006744B8">
      <w:pPr>
        <w:spacing w:before="1"/>
        <w:rPr>
          <w:b/>
        </w:rPr>
      </w:pPr>
    </w:p>
    <w:p w:rsidR="006744B8" w:rsidRPr="00844F01" w:rsidRDefault="006744B8" w:rsidP="001A149B">
      <w:pPr>
        <w:jc w:val="center"/>
      </w:pPr>
      <w:r w:rsidRPr="00844F01">
        <w:rPr>
          <w:b/>
        </w:rPr>
        <w:t xml:space="preserve">OBJETO: </w:t>
      </w:r>
      <w:r w:rsidR="00966E0B" w:rsidRPr="00966E0B">
        <w:rPr>
          <w:b/>
        </w:rPr>
        <w:t xml:space="preserve">DESTINADO AO REGISTRO DE PREÇOS </w:t>
      </w:r>
      <w:r w:rsidR="009922AA">
        <w:rPr>
          <w:b/>
        </w:rPr>
        <w:t xml:space="preserve">PARA FORNECIMENTO </w:t>
      </w:r>
      <w:r w:rsidR="00827F82">
        <w:rPr>
          <w:b/>
        </w:rPr>
        <w:t xml:space="preserve">DE </w:t>
      </w:r>
      <w:r w:rsidR="007F3BD3">
        <w:rPr>
          <w:b/>
        </w:rPr>
        <w:t>MATERIAIS DE SINALIZAÇÃO VIÁRIA</w:t>
      </w:r>
      <w:r w:rsidR="001A149B">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001A149B">
        <w:rPr>
          <w:color w:val="0000FF"/>
          <w:u w:val="single" w:color="0000FF"/>
        </w:rPr>
        <w:t xml:space="preserve"> </w:t>
      </w:r>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4148B1"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079A" w:rsidRDefault="0000079A" w:rsidP="006744B8">
                            <w:pPr>
                              <w:ind w:right="621"/>
                              <w:rPr>
                                <w:sz w:val="24"/>
                              </w:rPr>
                            </w:pPr>
                          </w:p>
                          <w:p w:rsidR="0000079A" w:rsidRDefault="0000079A" w:rsidP="006744B8">
                            <w:pPr>
                              <w:spacing w:before="1"/>
                              <w:ind w:left="851" w:right="621"/>
                              <w:rPr>
                                <w:sz w:val="25"/>
                              </w:rPr>
                            </w:pPr>
                          </w:p>
                          <w:p w:rsidR="0000079A" w:rsidRPr="00844F01" w:rsidRDefault="0000079A"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00079A" w:rsidRPr="00844F01" w:rsidRDefault="0000079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00079A" w:rsidRPr="00844F01" w:rsidRDefault="0000079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00079A" w:rsidRDefault="0000079A" w:rsidP="006744B8">
                            <w:pPr>
                              <w:ind w:right="621"/>
                              <w:rPr>
                                <w:sz w:val="24"/>
                              </w:rPr>
                            </w:pPr>
                          </w:p>
                          <w:p w:rsidR="0000079A" w:rsidRDefault="0000079A" w:rsidP="006744B8">
                            <w:pPr>
                              <w:spacing w:before="4"/>
                              <w:ind w:right="621"/>
                            </w:pPr>
                          </w:p>
                          <w:p w:rsidR="0000079A" w:rsidRDefault="0000079A" w:rsidP="006744B8">
                            <w:pPr>
                              <w:spacing w:before="1"/>
                              <w:ind w:right="-24"/>
                              <w:jc w:val="center"/>
                              <w:rPr>
                                <w:b/>
                              </w:rPr>
                            </w:pPr>
                            <w:r>
                              <w:rPr>
                                <w:b/>
                              </w:rPr>
                              <w:t>__________________________________________</w:t>
                            </w:r>
                          </w:p>
                          <w:p w:rsidR="0000079A" w:rsidRDefault="0000079A"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00079A" w:rsidRDefault="0000079A" w:rsidP="006744B8">
                      <w:pPr>
                        <w:ind w:right="621"/>
                        <w:rPr>
                          <w:sz w:val="24"/>
                        </w:rPr>
                      </w:pPr>
                    </w:p>
                    <w:p w:rsidR="0000079A" w:rsidRDefault="0000079A" w:rsidP="006744B8">
                      <w:pPr>
                        <w:spacing w:before="1"/>
                        <w:ind w:left="851" w:right="621"/>
                        <w:rPr>
                          <w:sz w:val="25"/>
                        </w:rPr>
                      </w:pPr>
                    </w:p>
                    <w:p w:rsidR="0000079A" w:rsidRPr="00844F01" w:rsidRDefault="0000079A"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00079A" w:rsidRPr="00844F01" w:rsidRDefault="0000079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00079A" w:rsidRPr="00844F01" w:rsidRDefault="0000079A"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00079A" w:rsidRDefault="0000079A" w:rsidP="006744B8">
                      <w:pPr>
                        <w:ind w:right="621"/>
                        <w:rPr>
                          <w:sz w:val="24"/>
                        </w:rPr>
                      </w:pPr>
                    </w:p>
                    <w:p w:rsidR="0000079A" w:rsidRDefault="0000079A" w:rsidP="006744B8">
                      <w:pPr>
                        <w:spacing w:before="4"/>
                        <w:ind w:right="621"/>
                      </w:pPr>
                    </w:p>
                    <w:p w:rsidR="0000079A" w:rsidRDefault="0000079A" w:rsidP="006744B8">
                      <w:pPr>
                        <w:spacing w:before="1"/>
                        <w:ind w:right="-24"/>
                        <w:jc w:val="center"/>
                        <w:rPr>
                          <w:b/>
                        </w:rPr>
                      </w:pPr>
                      <w:r>
                        <w:rPr>
                          <w:b/>
                        </w:rPr>
                        <w:t>__________________________________________</w:t>
                      </w:r>
                    </w:p>
                    <w:p w:rsidR="0000079A" w:rsidRDefault="0000079A"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FA7641">
      <w:headerReference w:type="default" r:id="rId13"/>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BC" w:rsidRDefault="00D201BC">
      <w:r>
        <w:separator/>
      </w:r>
    </w:p>
  </w:endnote>
  <w:endnote w:type="continuationSeparator" w:id="0">
    <w:p w:rsidR="00D201BC" w:rsidRDefault="00D2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BC" w:rsidRDefault="00D201BC">
      <w:r>
        <w:separator/>
      </w:r>
    </w:p>
  </w:footnote>
  <w:footnote w:type="continuationSeparator" w:id="0">
    <w:p w:rsidR="00D201BC" w:rsidRDefault="00D2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9A" w:rsidRDefault="0000079A">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9A" w:rsidRDefault="004148B1">
    <w:pPr>
      <w:spacing w:line="14" w:lineRule="auto"/>
      <w:rPr>
        <w:sz w:val="20"/>
      </w:rPr>
    </w:pPr>
    <w:r>
      <w:rPr>
        <w:noProof/>
        <w:lang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79A" w:rsidRDefault="0000079A">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00079A" w:rsidRDefault="0000079A">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9A" w:rsidRDefault="0000079A">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9A" w:rsidRDefault="0000079A">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2"/>
  </w:num>
  <w:num w:numId="21">
    <w:abstractNumId w:val="38"/>
  </w:num>
  <w:num w:numId="22">
    <w:abstractNumId w:val="23"/>
  </w:num>
  <w:num w:numId="23">
    <w:abstractNumId w:val="39"/>
  </w:num>
  <w:num w:numId="24">
    <w:abstractNumId w:val="11"/>
  </w:num>
  <w:num w:numId="25">
    <w:abstractNumId w:val="31"/>
  </w:num>
  <w:num w:numId="26">
    <w:abstractNumId w:val="40"/>
  </w:num>
  <w:num w:numId="27">
    <w:abstractNumId w:val="14"/>
  </w:num>
  <w:num w:numId="28">
    <w:abstractNumId w:val="27"/>
  </w:num>
  <w:num w:numId="29">
    <w:abstractNumId w:val="19"/>
  </w:num>
  <w:num w:numId="30">
    <w:abstractNumId w:val="37"/>
  </w:num>
  <w:num w:numId="31">
    <w:abstractNumId w:val="13"/>
  </w:num>
  <w:num w:numId="32">
    <w:abstractNumId w:val="6"/>
  </w:num>
  <w:num w:numId="33">
    <w:abstractNumId w:val="7"/>
  </w:num>
  <w:num w:numId="34">
    <w:abstractNumId w:val="36"/>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4"/>
  </w:num>
  <w:num w:numId="43">
    <w:abstractNumId w:val="35"/>
  </w:num>
  <w:num w:numId="44">
    <w:abstractNumId w:val="22"/>
  </w:num>
  <w:num w:numId="45">
    <w:abstractNumId w:val="2"/>
  </w:num>
  <w:num w:numId="4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79A"/>
    <w:rsid w:val="00000886"/>
    <w:rsid w:val="00001ED2"/>
    <w:rsid w:val="00005C9F"/>
    <w:rsid w:val="00005E69"/>
    <w:rsid w:val="00006642"/>
    <w:rsid w:val="000170DF"/>
    <w:rsid w:val="000262D0"/>
    <w:rsid w:val="0002760A"/>
    <w:rsid w:val="00034B37"/>
    <w:rsid w:val="00040D69"/>
    <w:rsid w:val="00042216"/>
    <w:rsid w:val="00050C1D"/>
    <w:rsid w:val="00052663"/>
    <w:rsid w:val="000528E4"/>
    <w:rsid w:val="00056DFE"/>
    <w:rsid w:val="000632C8"/>
    <w:rsid w:val="0007619F"/>
    <w:rsid w:val="0008169D"/>
    <w:rsid w:val="0008682F"/>
    <w:rsid w:val="0008725B"/>
    <w:rsid w:val="00091E37"/>
    <w:rsid w:val="000950FA"/>
    <w:rsid w:val="00095E2E"/>
    <w:rsid w:val="000A2285"/>
    <w:rsid w:val="000A4FB3"/>
    <w:rsid w:val="000B4AB8"/>
    <w:rsid w:val="000B5330"/>
    <w:rsid w:val="000B7ED7"/>
    <w:rsid w:val="000C40DC"/>
    <w:rsid w:val="000C434F"/>
    <w:rsid w:val="000E439F"/>
    <w:rsid w:val="000E54D9"/>
    <w:rsid w:val="000F12A6"/>
    <w:rsid w:val="000F3515"/>
    <w:rsid w:val="000F5E8A"/>
    <w:rsid w:val="001002A9"/>
    <w:rsid w:val="00105AD6"/>
    <w:rsid w:val="001104C4"/>
    <w:rsid w:val="00112B62"/>
    <w:rsid w:val="001165B6"/>
    <w:rsid w:val="00116D20"/>
    <w:rsid w:val="0011780F"/>
    <w:rsid w:val="00122C4B"/>
    <w:rsid w:val="001352E4"/>
    <w:rsid w:val="00137F8F"/>
    <w:rsid w:val="00141E29"/>
    <w:rsid w:val="00144C1E"/>
    <w:rsid w:val="00150147"/>
    <w:rsid w:val="00156B75"/>
    <w:rsid w:val="001717D2"/>
    <w:rsid w:val="00176A8D"/>
    <w:rsid w:val="00187D66"/>
    <w:rsid w:val="001A149B"/>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20A4"/>
    <w:rsid w:val="00203E30"/>
    <w:rsid w:val="0022436A"/>
    <w:rsid w:val="002345BE"/>
    <w:rsid w:val="00235971"/>
    <w:rsid w:val="0023642F"/>
    <w:rsid w:val="00237CDA"/>
    <w:rsid w:val="002462D3"/>
    <w:rsid w:val="002552B7"/>
    <w:rsid w:val="00256794"/>
    <w:rsid w:val="00273538"/>
    <w:rsid w:val="002765C5"/>
    <w:rsid w:val="002800BC"/>
    <w:rsid w:val="00285D9D"/>
    <w:rsid w:val="0028748A"/>
    <w:rsid w:val="0029198F"/>
    <w:rsid w:val="002938BB"/>
    <w:rsid w:val="002961E6"/>
    <w:rsid w:val="002A3790"/>
    <w:rsid w:val="002A5E4A"/>
    <w:rsid w:val="002A766F"/>
    <w:rsid w:val="002B0F04"/>
    <w:rsid w:val="002B553F"/>
    <w:rsid w:val="002B677D"/>
    <w:rsid w:val="002C4950"/>
    <w:rsid w:val="002D5275"/>
    <w:rsid w:val="002E0515"/>
    <w:rsid w:val="002E3CC8"/>
    <w:rsid w:val="002E4C83"/>
    <w:rsid w:val="002F324D"/>
    <w:rsid w:val="002F3C41"/>
    <w:rsid w:val="002F6473"/>
    <w:rsid w:val="002F7C73"/>
    <w:rsid w:val="00302D83"/>
    <w:rsid w:val="00304B41"/>
    <w:rsid w:val="003073E2"/>
    <w:rsid w:val="003225CA"/>
    <w:rsid w:val="00322A51"/>
    <w:rsid w:val="00323EDF"/>
    <w:rsid w:val="0033739C"/>
    <w:rsid w:val="00344AC8"/>
    <w:rsid w:val="003454DB"/>
    <w:rsid w:val="00347076"/>
    <w:rsid w:val="0035324D"/>
    <w:rsid w:val="00353E87"/>
    <w:rsid w:val="00355519"/>
    <w:rsid w:val="00356DFD"/>
    <w:rsid w:val="00361CBD"/>
    <w:rsid w:val="00364467"/>
    <w:rsid w:val="003662E9"/>
    <w:rsid w:val="00367777"/>
    <w:rsid w:val="00370626"/>
    <w:rsid w:val="00373A2A"/>
    <w:rsid w:val="00373D4C"/>
    <w:rsid w:val="00374E21"/>
    <w:rsid w:val="00377020"/>
    <w:rsid w:val="00387F20"/>
    <w:rsid w:val="003933B5"/>
    <w:rsid w:val="003937CB"/>
    <w:rsid w:val="003A5F1B"/>
    <w:rsid w:val="003B1BF3"/>
    <w:rsid w:val="003B3475"/>
    <w:rsid w:val="003B6656"/>
    <w:rsid w:val="003C5F1E"/>
    <w:rsid w:val="003D2B75"/>
    <w:rsid w:val="003E1E8C"/>
    <w:rsid w:val="003F0D91"/>
    <w:rsid w:val="0040723E"/>
    <w:rsid w:val="00407AA3"/>
    <w:rsid w:val="00412F8E"/>
    <w:rsid w:val="004148B1"/>
    <w:rsid w:val="00416D59"/>
    <w:rsid w:val="004179CF"/>
    <w:rsid w:val="00423C05"/>
    <w:rsid w:val="004249B3"/>
    <w:rsid w:val="0043121C"/>
    <w:rsid w:val="00432F4E"/>
    <w:rsid w:val="004349C5"/>
    <w:rsid w:val="004410C0"/>
    <w:rsid w:val="00446BBC"/>
    <w:rsid w:val="004500B2"/>
    <w:rsid w:val="00454218"/>
    <w:rsid w:val="004568AF"/>
    <w:rsid w:val="00460972"/>
    <w:rsid w:val="004629C4"/>
    <w:rsid w:val="00470D7C"/>
    <w:rsid w:val="00473B9B"/>
    <w:rsid w:val="00492758"/>
    <w:rsid w:val="00493930"/>
    <w:rsid w:val="00496947"/>
    <w:rsid w:val="00496B8A"/>
    <w:rsid w:val="004A0098"/>
    <w:rsid w:val="004A1405"/>
    <w:rsid w:val="004A7D30"/>
    <w:rsid w:val="004C765B"/>
    <w:rsid w:val="004C7780"/>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264C0"/>
    <w:rsid w:val="00535DE3"/>
    <w:rsid w:val="00540F98"/>
    <w:rsid w:val="00542F5F"/>
    <w:rsid w:val="005441DA"/>
    <w:rsid w:val="00546B68"/>
    <w:rsid w:val="00552D6F"/>
    <w:rsid w:val="00556C0B"/>
    <w:rsid w:val="00557072"/>
    <w:rsid w:val="005611EE"/>
    <w:rsid w:val="00565886"/>
    <w:rsid w:val="00565CB2"/>
    <w:rsid w:val="00571C2C"/>
    <w:rsid w:val="00575490"/>
    <w:rsid w:val="00580809"/>
    <w:rsid w:val="00580C48"/>
    <w:rsid w:val="00580D66"/>
    <w:rsid w:val="00584809"/>
    <w:rsid w:val="00585D54"/>
    <w:rsid w:val="00592FEE"/>
    <w:rsid w:val="00595AB8"/>
    <w:rsid w:val="005A5FF9"/>
    <w:rsid w:val="005A680F"/>
    <w:rsid w:val="005C1EA7"/>
    <w:rsid w:val="005C1F18"/>
    <w:rsid w:val="005C5271"/>
    <w:rsid w:val="005C5B06"/>
    <w:rsid w:val="005C6476"/>
    <w:rsid w:val="005D1EB5"/>
    <w:rsid w:val="005D4B9A"/>
    <w:rsid w:val="005D4EC1"/>
    <w:rsid w:val="005D5B99"/>
    <w:rsid w:val="005F1404"/>
    <w:rsid w:val="0060178B"/>
    <w:rsid w:val="00602D0E"/>
    <w:rsid w:val="0060382E"/>
    <w:rsid w:val="0061044D"/>
    <w:rsid w:val="0061323D"/>
    <w:rsid w:val="00630DC3"/>
    <w:rsid w:val="00635538"/>
    <w:rsid w:val="0063644F"/>
    <w:rsid w:val="0064078D"/>
    <w:rsid w:val="0064112D"/>
    <w:rsid w:val="00644052"/>
    <w:rsid w:val="0064535D"/>
    <w:rsid w:val="006506E1"/>
    <w:rsid w:val="00650AB9"/>
    <w:rsid w:val="00660C41"/>
    <w:rsid w:val="0066120D"/>
    <w:rsid w:val="00663190"/>
    <w:rsid w:val="0067029D"/>
    <w:rsid w:val="0067282C"/>
    <w:rsid w:val="006744B8"/>
    <w:rsid w:val="0067597D"/>
    <w:rsid w:val="00676058"/>
    <w:rsid w:val="0068005D"/>
    <w:rsid w:val="006943DE"/>
    <w:rsid w:val="006977BE"/>
    <w:rsid w:val="00697D63"/>
    <w:rsid w:val="006A03CA"/>
    <w:rsid w:val="006A2CEC"/>
    <w:rsid w:val="006B1016"/>
    <w:rsid w:val="006B1CD6"/>
    <w:rsid w:val="006B48B0"/>
    <w:rsid w:val="006B6D40"/>
    <w:rsid w:val="006C17C8"/>
    <w:rsid w:val="006C1EF1"/>
    <w:rsid w:val="006D23EB"/>
    <w:rsid w:val="006D53FD"/>
    <w:rsid w:val="006D560A"/>
    <w:rsid w:val="006E26DC"/>
    <w:rsid w:val="006E4247"/>
    <w:rsid w:val="006E4934"/>
    <w:rsid w:val="006E4BE8"/>
    <w:rsid w:val="006F1050"/>
    <w:rsid w:val="00700C9B"/>
    <w:rsid w:val="00715602"/>
    <w:rsid w:val="00715B75"/>
    <w:rsid w:val="00720410"/>
    <w:rsid w:val="00725811"/>
    <w:rsid w:val="00730E27"/>
    <w:rsid w:val="00741DC4"/>
    <w:rsid w:val="0074558F"/>
    <w:rsid w:val="00752B2F"/>
    <w:rsid w:val="00754922"/>
    <w:rsid w:val="007559AF"/>
    <w:rsid w:val="00756C0F"/>
    <w:rsid w:val="007604DE"/>
    <w:rsid w:val="00770034"/>
    <w:rsid w:val="0077290F"/>
    <w:rsid w:val="00780F6F"/>
    <w:rsid w:val="00794185"/>
    <w:rsid w:val="00795764"/>
    <w:rsid w:val="007A3397"/>
    <w:rsid w:val="007A3809"/>
    <w:rsid w:val="007D07DF"/>
    <w:rsid w:val="007D0A05"/>
    <w:rsid w:val="007D1171"/>
    <w:rsid w:val="007D1ABE"/>
    <w:rsid w:val="007D5084"/>
    <w:rsid w:val="007D755B"/>
    <w:rsid w:val="007D7E70"/>
    <w:rsid w:val="007E174C"/>
    <w:rsid w:val="007F3BD3"/>
    <w:rsid w:val="007F4E0E"/>
    <w:rsid w:val="007F5C5E"/>
    <w:rsid w:val="007F680E"/>
    <w:rsid w:val="007F6B75"/>
    <w:rsid w:val="00805CA7"/>
    <w:rsid w:val="00807913"/>
    <w:rsid w:val="00813E1F"/>
    <w:rsid w:val="00815E3A"/>
    <w:rsid w:val="00817A83"/>
    <w:rsid w:val="00827F82"/>
    <w:rsid w:val="008354D6"/>
    <w:rsid w:val="00844F01"/>
    <w:rsid w:val="0085263E"/>
    <w:rsid w:val="00855900"/>
    <w:rsid w:val="008567B9"/>
    <w:rsid w:val="0086343B"/>
    <w:rsid w:val="008738D8"/>
    <w:rsid w:val="00874B78"/>
    <w:rsid w:val="0088176B"/>
    <w:rsid w:val="008840BA"/>
    <w:rsid w:val="00884832"/>
    <w:rsid w:val="008877EC"/>
    <w:rsid w:val="008A2E9F"/>
    <w:rsid w:val="008B4292"/>
    <w:rsid w:val="008B4818"/>
    <w:rsid w:val="008B5AE9"/>
    <w:rsid w:val="008D4368"/>
    <w:rsid w:val="008E7769"/>
    <w:rsid w:val="00911F70"/>
    <w:rsid w:val="009171D0"/>
    <w:rsid w:val="00922E5A"/>
    <w:rsid w:val="00925A2E"/>
    <w:rsid w:val="009307C6"/>
    <w:rsid w:val="00930FE4"/>
    <w:rsid w:val="00931B13"/>
    <w:rsid w:val="00936EA1"/>
    <w:rsid w:val="00943204"/>
    <w:rsid w:val="009471C3"/>
    <w:rsid w:val="009505AB"/>
    <w:rsid w:val="00954FF6"/>
    <w:rsid w:val="009558D2"/>
    <w:rsid w:val="00955BAF"/>
    <w:rsid w:val="00960E9B"/>
    <w:rsid w:val="00960FDE"/>
    <w:rsid w:val="00963896"/>
    <w:rsid w:val="00964CB4"/>
    <w:rsid w:val="0096543B"/>
    <w:rsid w:val="00966E0B"/>
    <w:rsid w:val="00971F81"/>
    <w:rsid w:val="00972244"/>
    <w:rsid w:val="00974C86"/>
    <w:rsid w:val="00977997"/>
    <w:rsid w:val="00982AE1"/>
    <w:rsid w:val="009922AA"/>
    <w:rsid w:val="009A00ED"/>
    <w:rsid w:val="009A1751"/>
    <w:rsid w:val="009A3D89"/>
    <w:rsid w:val="009B34DE"/>
    <w:rsid w:val="009B6726"/>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30BBF"/>
    <w:rsid w:val="00A31839"/>
    <w:rsid w:val="00A3661D"/>
    <w:rsid w:val="00A37DAB"/>
    <w:rsid w:val="00A42B25"/>
    <w:rsid w:val="00A4376E"/>
    <w:rsid w:val="00A54596"/>
    <w:rsid w:val="00A621FC"/>
    <w:rsid w:val="00A62AD0"/>
    <w:rsid w:val="00A7388D"/>
    <w:rsid w:val="00A753C8"/>
    <w:rsid w:val="00A81417"/>
    <w:rsid w:val="00A86544"/>
    <w:rsid w:val="00A9602F"/>
    <w:rsid w:val="00AA2BAB"/>
    <w:rsid w:val="00AB385F"/>
    <w:rsid w:val="00AB475C"/>
    <w:rsid w:val="00AC317E"/>
    <w:rsid w:val="00AC5EE7"/>
    <w:rsid w:val="00AC742C"/>
    <w:rsid w:val="00AD642D"/>
    <w:rsid w:val="00AD7295"/>
    <w:rsid w:val="00AE0CD3"/>
    <w:rsid w:val="00AE26D8"/>
    <w:rsid w:val="00AF10F6"/>
    <w:rsid w:val="00AF4F6C"/>
    <w:rsid w:val="00B10F1D"/>
    <w:rsid w:val="00B22350"/>
    <w:rsid w:val="00B34F9D"/>
    <w:rsid w:val="00B366A3"/>
    <w:rsid w:val="00B43497"/>
    <w:rsid w:val="00B47837"/>
    <w:rsid w:val="00B51B16"/>
    <w:rsid w:val="00B52DE5"/>
    <w:rsid w:val="00B56BA7"/>
    <w:rsid w:val="00B61600"/>
    <w:rsid w:val="00B66608"/>
    <w:rsid w:val="00B7572D"/>
    <w:rsid w:val="00B77BA1"/>
    <w:rsid w:val="00B83101"/>
    <w:rsid w:val="00B83DFA"/>
    <w:rsid w:val="00B91420"/>
    <w:rsid w:val="00B93184"/>
    <w:rsid w:val="00B959B6"/>
    <w:rsid w:val="00B96202"/>
    <w:rsid w:val="00B9758F"/>
    <w:rsid w:val="00BA25BD"/>
    <w:rsid w:val="00BB0276"/>
    <w:rsid w:val="00BB48D3"/>
    <w:rsid w:val="00BB4FA5"/>
    <w:rsid w:val="00BC0672"/>
    <w:rsid w:val="00BC3F0A"/>
    <w:rsid w:val="00BC4096"/>
    <w:rsid w:val="00BC5AB8"/>
    <w:rsid w:val="00BD15E7"/>
    <w:rsid w:val="00BD433B"/>
    <w:rsid w:val="00BE08F5"/>
    <w:rsid w:val="00BE092A"/>
    <w:rsid w:val="00BE1900"/>
    <w:rsid w:val="00BF1317"/>
    <w:rsid w:val="00BF5F85"/>
    <w:rsid w:val="00BF6B46"/>
    <w:rsid w:val="00BF6F3B"/>
    <w:rsid w:val="00C03D52"/>
    <w:rsid w:val="00C048E5"/>
    <w:rsid w:val="00C1350B"/>
    <w:rsid w:val="00C266F8"/>
    <w:rsid w:val="00C276FB"/>
    <w:rsid w:val="00C31A24"/>
    <w:rsid w:val="00C3217E"/>
    <w:rsid w:val="00C417DB"/>
    <w:rsid w:val="00C43DDA"/>
    <w:rsid w:val="00C56069"/>
    <w:rsid w:val="00C638F0"/>
    <w:rsid w:val="00C8101D"/>
    <w:rsid w:val="00C85492"/>
    <w:rsid w:val="00C933F4"/>
    <w:rsid w:val="00C95FF8"/>
    <w:rsid w:val="00CA2431"/>
    <w:rsid w:val="00CA2596"/>
    <w:rsid w:val="00CA35A2"/>
    <w:rsid w:val="00CA38B8"/>
    <w:rsid w:val="00CA4084"/>
    <w:rsid w:val="00CA411A"/>
    <w:rsid w:val="00CA41A7"/>
    <w:rsid w:val="00CA4AE3"/>
    <w:rsid w:val="00CA66E6"/>
    <w:rsid w:val="00CA692A"/>
    <w:rsid w:val="00CA70A1"/>
    <w:rsid w:val="00CA7D1A"/>
    <w:rsid w:val="00CB0D6F"/>
    <w:rsid w:val="00CC0CCE"/>
    <w:rsid w:val="00CC3189"/>
    <w:rsid w:val="00CD01FE"/>
    <w:rsid w:val="00CD26A8"/>
    <w:rsid w:val="00CE70E2"/>
    <w:rsid w:val="00CF2202"/>
    <w:rsid w:val="00CF2A90"/>
    <w:rsid w:val="00CF3362"/>
    <w:rsid w:val="00CF6AC5"/>
    <w:rsid w:val="00D00597"/>
    <w:rsid w:val="00D03912"/>
    <w:rsid w:val="00D05913"/>
    <w:rsid w:val="00D201BC"/>
    <w:rsid w:val="00D23677"/>
    <w:rsid w:val="00D31664"/>
    <w:rsid w:val="00D334FB"/>
    <w:rsid w:val="00D36F96"/>
    <w:rsid w:val="00D4021B"/>
    <w:rsid w:val="00D45478"/>
    <w:rsid w:val="00D528A7"/>
    <w:rsid w:val="00D64410"/>
    <w:rsid w:val="00D713A8"/>
    <w:rsid w:val="00D7401A"/>
    <w:rsid w:val="00D81040"/>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F5282"/>
    <w:rsid w:val="00E0446E"/>
    <w:rsid w:val="00E05197"/>
    <w:rsid w:val="00E05779"/>
    <w:rsid w:val="00E05E45"/>
    <w:rsid w:val="00E10732"/>
    <w:rsid w:val="00E211E2"/>
    <w:rsid w:val="00E27068"/>
    <w:rsid w:val="00E35A1B"/>
    <w:rsid w:val="00E41C6C"/>
    <w:rsid w:val="00E41EE0"/>
    <w:rsid w:val="00E742C6"/>
    <w:rsid w:val="00E742C7"/>
    <w:rsid w:val="00E7515C"/>
    <w:rsid w:val="00E82340"/>
    <w:rsid w:val="00E8326B"/>
    <w:rsid w:val="00E8402C"/>
    <w:rsid w:val="00E90C23"/>
    <w:rsid w:val="00E913A6"/>
    <w:rsid w:val="00E91860"/>
    <w:rsid w:val="00EB3B57"/>
    <w:rsid w:val="00EB6CD8"/>
    <w:rsid w:val="00EC26A7"/>
    <w:rsid w:val="00EC2D45"/>
    <w:rsid w:val="00EE1419"/>
    <w:rsid w:val="00EE1F37"/>
    <w:rsid w:val="00EF0305"/>
    <w:rsid w:val="00EF38C5"/>
    <w:rsid w:val="00EF723D"/>
    <w:rsid w:val="00F007CB"/>
    <w:rsid w:val="00F01859"/>
    <w:rsid w:val="00F028A5"/>
    <w:rsid w:val="00F034B7"/>
    <w:rsid w:val="00F0398A"/>
    <w:rsid w:val="00F04F0B"/>
    <w:rsid w:val="00F05D3E"/>
    <w:rsid w:val="00F06480"/>
    <w:rsid w:val="00F258D0"/>
    <w:rsid w:val="00F2640C"/>
    <w:rsid w:val="00F30C92"/>
    <w:rsid w:val="00F37B64"/>
    <w:rsid w:val="00F54DC2"/>
    <w:rsid w:val="00F63070"/>
    <w:rsid w:val="00F6320C"/>
    <w:rsid w:val="00F664E0"/>
    <w:rsid w:val="00F66637"/>
    <w:rsid w:val="00F74E10"/>
    <w:rsid w:val="00F838FD"/>
    <w:rsid w:val="00F83D1D"/>
    <w:rsid w:val="00F83F91"/>
    <w:rsid w:val="00F916F7"/>
    <w:rsid w:val="00FA7641"/>
    <w:rsid w:val="00FB5364"/>
    <w:rsid w:val="00FC056C"/>
    <w:rsid w:val="00FD100A"/>
    <w:rsid w:val="00FD3AE7"/>
    <w:rsid w:val="00FD400D"/>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20C0E-C7E3-4223-BF29-7FD8FD6C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884832"/>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F16B-E4E0-41BB-A9C3-42479EEB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2195</Words>
  <Characters>11856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3</cp:revision>
  <cp:lastPrinted>2023-03-16T17:00:00Z</cp:lastPrinted>
  <dcterms:created xsi:type="dcterms:W3CDTF">2023-03-16T17:53:00Z</dcterms:created>
  <dcterms:modified xsi:type="dcterms:W3CDTF">2023-03-16T17:53:00Z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