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956791">
        <w:rPr>
          <w:spacing w:val="-1"/>
        </w:rPr>
        <w:t>53/2025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footerReference w:type="default" r:id="rId9"/>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956791">
        <w:t>53/2025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E2532A"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D0182"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vL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Mby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956791">
        <w:t>53/2025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E2532A"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F4517"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956791">
        <w:t>53/2025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E8584D">
        <w:trPr>
          <w:trHeight w:val="20"/>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E8584D">
        <w:trPr>
          <w:trHeight w:val="20"/>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E8584D">
        <w:trPr>
          <w:trHeight w:val="20"/>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E8584D">
        <w:trPr>
          <w:trHeight w:val="20"/>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Objeto:</w:t>
      </w:r>
      <w:r w:rsidR="008C342A" w:rsidRPr="008C342A">
        <w:rPr>
          <w:b/>
        </w:rPr>
        <w:t xml:space="preserve"> </w:t>
      </w:r>
      <w:r w:rsidR="00C862C7" w:rsidRPr="00C862C7">
        <w:rPr>
          <w:b/>
        </w:rPr>
        <w:t>CONTRATAÇÃO DE EMPRESA PARA EXECUÇÃO E EXPLORAÇÃO COMERCIAL DO RODEIO DE ANIVERSÁRIO DA CIDADE NO ANO DE 2025, COM DISPONIBILIZAÇÃO DE TODAS INFRAESTRUTURAS E SERVIÇOS NECESSÁRIOS PARA A REALIZAÇÃO DA FESTIVIDADE</w:t>
      </w:r>
      <w:r w:rsidRPr="00A87255">
        <w:rPr>
          <w:b/>
        </w:rPr>
        <w:t xml:space="preserve">, </w:t>
      </w:r>
      <w:r w:rsidRPr="00A87255">
        <w:t>em atendimento a Prefeitura Municipal de Pilar do Sul, conforme especificações constantes no ANEXO I – TERMO DE REFERÊNCIA.</w:t>
      </w:r>
    </w:p>
    <w:p w:rsidR="00CB457D" w:rsidRPr="00AB5954" w:rsidRDefault="00CB457D" w:rsidP="00CB457D">
      <w:pPr>
        <w:widowControl/>
        <w:autoSpaceDE/>
        <w:autoSpaceDN/>
        <w:jc w:val="both"/>
        <w:rPr>
          <w:rFonts w:eastAsia="SimSun" w:cs="Arial"/>
          <w:lang w:val="pt-BR" w:eastAsia="zh-CN" w:bidi="ar-SA"/>
        </w:rPr>
      </w:pPr>
    </w:p>
    <w:tbl>
      <w:tblPr>
        <w:tblStyle w:val="Tabelacomgrade"/>
        <w:tblW w:w="5000" w:type="pct"/>
        <w:tblLayout w:type="fixed"/>
        <w:tblLook w:val="04A0" w:firstRow="1" w:lastRow="0" w:firstColumn="1" w:lastColumn="0" w:noHBand="0" w:noVBand="1"/>
      </w:tblPr>
      <w:tblGrid>
        <w:gridCol w:w="1668"/>
        <w:gridCol w:w="5244"/>
        <w:gridCol w:w="994"/>
        <w:gridCol w:w="854"/>
        <w:gridCol w:w="1098"/>
      </w:tblGrid>
      <w:tr w:rsidR="00E8584D" w:rsidRPr="00F02F72" w:rsidTr="00E8584D">
        <w:tc>
          <w:tcPr>
            <w:tcW w:w="846" w:type="pct"/>
            <w:vAlign w:val="center"/>
          </w:tcPr>
          <w:p w:rsidR="00E8584D" w:rsidRPr="00F02F72" w:rsidRDefault="00E8584D" w:rsidP="00E8584D">
            <w:pPr>
              <w:jc w:val="center"/>
              <w:rPr>
                <w:rFonts w:eastAsia="LiberationSerif-Bold" w:cs="Arial"/>
                <w:b/>
                <w:kern w:val="2"/>
                <w:lang w:eastAsia="zh-CN" w:bidi="ar"/>
              </w:rPr>
            </w:pPr>
            <w:r>
              <w:rPr>
                <w:rFonts w:eastAsia="LiberationSerif-Bold" w:cs="Arial"/>
                <w:b/>
                <w:kern w:val="2"/>
                <w:lang w:eastAsia="zh-CN" w:bidi="ar"/>
              </w:rPr>
              <w:t>LOTE</w:t>
            </w:r>
          </w:p>
        </w:tc>
        <w:tc>
          <w:tcPr>
            <w:tcW w:w="2660" w:type="pct"/>
            <w:vAlign w:val="center"/>
          </w:tcPr>
          <w:p w:rsidR="00E8584D" w:rsidRPr="00F02F72" w:rsidRDefault="00E8584D" w:rsidP="00E8584D">
            <w:pPr>
              <w:jc w:val="center"/>
              <w:rPr>
                <w:rFonts w:eastAsia="LiberationSerif-Bold" w:cs="Arial"/>
                <w:b/>
                <w:lang w:bidi="ar"/>
              </w:rPr>
            </w:pPr>
            <w:r w:rsidRPr="00F02F72">
              <w:rPr>
                <w:rFonts w:eastAsia="LiberationSerif-Bold" w:cs="Arial"/>
                <w:b/>
                <w:kern w:val="2"/>
                <w:lang w:eastAsia="zh-CN" w:bidi="ar"/>
              </w:rPr>
              <w:t>DESCRIÇÃO</w:t>
            </w:r>
          </w:p>
        </w:tc>
        <w:tc>
          <w:tcPr>
            <w:tcW w:w="504" w:type="pct"/>
            <w:vAlign w:val="center"/>
          </w:tcPr>
          <w:p w:rsidR="00E8584D" w:rsidRPr="00F02F72" w:rsidRDefault="00E8584D" w:rsidP="00E8584D">
            <w:pPr>
              <w:jc w:val="center"/>
              <w:rPr>
                <w:rFonts w:eastAsia="LiberationSerif-Bold" w:cs="Arial"/>
                <w:b/>
                <w:lang w:bidi="ar"/>
              </w:rPr>
            </w:pPr>
            <w:r>
              <w:rPr>
                <w:rFonts w:eastAsia="LiberationSerif-Bold" w:cs="Arial"/>
                <w:b/>
                <w:lang w:bidi="ar"/>
              </w:rPr>
              <w:t>QUANT.</w:t>
            </w:r>
          </w:p>
        </w:tc>
        <w:tc>
          <w:tcPr>
            <w:tcW w:w="433" w:type="pct"/>
            <w:vAlign w:val="center"/>
          </w:tcPr>
          <w:p w:rsidR="00E8584D" w:rsidRPr="00F02F72" w:rsidRDefault="00E8584D" w:rsidP="00E8584D">
            <w:pPr>
              <w:ind w:left="-108" w:right="-107" w:hanging="11"/>
              <w:jc w:val="center"/>
              <w:rPr>
                <w:rFonts w:eastAsia="LiberationSerif-Bold" w:cs="Arial"/>
                <w:b/>
                <w:lang w:bidi="ar"/>
              </w:rPr>
            </w:pPr>
            <w:r w:rsidRPr="00F02F72">
              <w:rPr>
                <w:rFonts w:eastAsia="LiberationSerif-Bold" w:cs="Arial"/>
                <w:b/>
                <w:kern w:val="2"/>
                <w:lang w:eastAsia="zh-CN" w:bidi="ar"/>
              </w:rPr>
              <w:t>UNID</w:t>
            </w:r>
            <w:r>
              <w:rPr>
                <w:rFonts w:eastAsia="LiberationSerif-Bold" w:cs="Arial"/>
                <w:b/>
                <w:kern w:val="2"/>
                <w:lang w:eastAsia="zh-CN" w:bidi="ar"/>
              </w:rPr>
              <w:t>.</w:t>
            </w:r>
          </w:p>
        </w:tc>
        <w:tc>
          <w:tcPr>
            <w:tcW w:w="557" w:type="pct"/>
            <w:vAlign w:val="center"/>
          </w:tcPr>
          <w:p w:rsidR="00E8584D" w:rsidRDefault="00E8584D" w:rsidP="00E8584D">
            <w:pPr>
              <w:jc w:val="center"/>
              <w:rPr>
                <w:rFonts w:eastAsia="LiberationSerif-Bold" w:cs="Arial"/>
                <w:b/>
                <w:lang w:val="en-US" w:eastAsia="zh-CN" w:bidi="ar"/>
              </w:rPr>
            </w:pPr>
            <w:r>
              <w:rPr>
                <w:rFonts w:eastAsia="LiberationSerif-Bold" w:cs="Arial"/>
                <w:b/>
                <w:lang w:val="en-US" w:eastAsia="zh-CN" w:bidi="ar"/>
              </w:rPr>
              <w:t>VALOR TOTAL R$</w:t>
            </w:r>
          </w:p>
        </w:tc>
      </w:tr>
      <w:tr w:rsidR="00E8584D" w:rsidRPr="00F02F72" w:rsidTr="00E8584D">
        <w:tc>
          <w:tcPr>
            <w:tcW w:w="846" w:type="pct"/>
            <w:vAlign w:val="center"/>
          </w:tcPr>
          <w:p w:rsidR="00E8584D" w:rsidRPr="005122D5" w:rsidRDefault="00E8584D" w:rsidP="00E8584D">
            <w:pPr>
              <w:jc w:val="center"/>
              <w:rPr>
                <w:rFonts w:cs="Arial"/>
                <w:lang w:val="pt-BR"/>
              </w:rPr>
            </w:pPr>
            <w:r>
              <w:rPr>
                <w:rFonts w:eastAsia="LiberationSerif-Bold" w:cs="Arial"/>
                <w:b/>
                <w:lang w:val="en-US" w:eastAsia="zh-CN" w:bidi="ar"/>
              </w:rPr>
              <w:t xml:space="preserve">LOTE 01 - </w:t>
            </w:r>
            <w:r>
              <w:rPr>
                <w:b/>
              </w:rPr>
              <w:t>Execução e</w:t>
            </w:r>
            <w:r w:rsidRPr="00C862C7">
              <w:rPr>
                <w:b/>
              </w:rPr>
              <w:t xml:space="preserve"> Exploração Comerc</w:t>
            </w:r>
            <w:r>
              <w:rPr>
                <w:b/>
              </w:rPr>
              <w:t>ial do Rodeio de Aniversário da Cidade no ano de 2025, com disponibilização de toda infraestrutura</w:t>
            </w:r>
            <w:r w:rsidRPr="00C862C7">
              <w:rPr>
                <w:b/>
              </w:rPr>
              <w:t xml:space="preserve"> e serviços necessários para a realização da festividade</w:t>
            </w:r>
            <w:r>
              <w:rPr>
                <w:b/>
              </w:rPr>
              <w:t xml:space="preserve">, </w:t>
            </w:r>
            <w:r w:rsidRPr="00E8584D">
              <w:rPr>
                <w:b/>
              </w:rPr>
              <w:t>conforme especificado</w:t>
            </w:r>
            <w:r>
              <w:rPr>
                <w:b/>
              </w:rPr>
              <w:t xml:space="preserve"> </w:t>
            </w:r>
            <w:r w:rsidRPr="00E8584D">
              <w:rPr>
                <w:b/>
              </w:rPr>
              <w:t>pela administração</w:t>
            </w:r>
            <w:r>
              <w:rPr>
                <w:b/>
              </w:rPr>
              <w:t>:</w:t>
            </w:r>
          </w:p>
        </w:tc>
        <w:tc>
          <w:tcPr>
            <w:tcW w:w="2660" w:type="pct"/>
            <w:vAlign w:val="center"/>
          </w:tcPr>
          <w:p w:rsidR="00E8584D" w:rsidRPr="005122D5" w:rsidRDefault="00E8584D" w:rsidP="00E8584D">
            <w:pPr>
              <w:jc w:val="both"/>
              <w:rPr>
                <w:rFonts w:cs="Arial"/>
                <w:lang w:val="pt-BR"/>
              </w:rPr>
            </w:pPr>
            <w:r w:rsidRPr="005122D5">
              <w:rPr>
                <w:rFonts w:cs="Arial"/>
                <w:lang w:val="pt-BR"/>
              </w:rPr>
              <w:t>- Arena para rodeio e para provas com fechamento, com medida mínima de 40x60m, mínimo de 06 portões de brete;</w:t>
            </w:r>
          </w:p>
          <w:p w:rsidR="00E8584D" w:rsidRPr="005122D5" w:rsidRDefault="00E8584D" w:rsidP="00E8584D">
            <w:pPr>
              <w:jc w:val="both"/>
              <w:rPr>
                <w:rFonts w:cs="Arial"/>
                <w:lang w:val="pt-BR"/>
              </w:rPr>
            </w:pPr>
            <w:r w:rsidRPr="005122D5">
              <w:rPr>
                <w:rFonts w:cs="Arial"/>
                <w:lang w:val="pt-BR"/>
              </w:rPr>
              <w:t>- Querência com divisórias, com capacidade para 45 (quarenta e cinco) animais;</w:t>
            </w:r>
          </w:p>
          <w:p w:rsidR="00E8584D" w:rsidRDefault="00E8584D" w:rsidP="00E8584D">
            <w:pPr>
              <w:jc w:val="both"/>
              <w:rPr>
                <w:rFonts w:cs="Arial"/>
                <w:lang w:val="pt-BR"/>
              </w:rPr>
            </w:pPr>
            <w:r w:rsidRPr="005122D5">
              <w:rPr>
                <w:rFonts w:cs="Arial"/>
                <w:lang w:val="pt-BR"/>
              </w:rPr>
              <w:t>- Contratação dos animais para o rodeio</w:t>
            </w:r>
          </w:p>
          <w:p w:rsidR="00E8584D" w:rsidRPr="005122D5" w:rsidRDefault="00E8584D" w:rsidP="00E8584D">
            <w:pPr>
              <w:jc w:val="both"/>
              <w:rPr>
                <w:rFonts w:cs="Arial"/>
                <w:lang w:val="pt-BR"/>
              </w:rPr>
            </w:pPr>
            <w:r w:rsidRPr="005122D5">
              <w:rPr>
                <w:rFonts w:cs="Arial"/>
                <w:lang w:val="pt-BR"/>
              </w:rPr>
              <w:t>- 45 (quarenta e cinco) bois, com certificado de sanidade e GTA, cabendo a empresa organizadora desta prova;</w:t>
            </w:r>
          </w:p>
          <w:p w:rsidR="00E8584D" w:rsidRPr="005122D5" w:rsidRDefault="00E8584D" w:rsidP="00E8584D">
            <w:pPr>
              <w:jc w:val="both"/>
              <w:rPr>
                <w:rFonts w:cs="Arial"/>
                <w:lang w:val="pt-BR"/>
              </w:rPr>
            </w:pPr>
            <w:r w:rsidRPr="005122D5">
              <w:rPr>
                <w:rFonts w:cs="Arial"/>
                <w:lang w:val="pt-BR"/>
              </w:rPr>
              <w:t>- Contratação de um médico veterinário para atendimento aos animais;</w:t>
            </w:r>
          </w:p>
          <w:p w:rsidR="00E8584D" w:rsidRDefault="00E8584D" w:rsidP="00E8584D">
            <w:pPr>
              <w:jc w:val="both"/>
              <w:rPr>
                <w:rFonts w:cs="Arial"/>
                <w:lang w:val="pt-BR"/>
              </w:rPr>
            </w:pPr>
            <w:r w:rsidRPr="005122D5">
              <w:rPr>
                <w:rFonts w:cs="Arial"/>
                <w:lang w:val="pt-BR"/>
              </w:rPr>
              <w:t xml:space="preserve">- Apresentação de certidão de responsabilidade técnica do Médico Veterinário, devidamente registrado no no CRMV </w:t>
            </w:r>
            <w:r>
              <w:rPr>
                <w:rFonts w:cs="Arial"/>
                <w:lang w:val="pt-BR"/>
              </w:rPr>
              <w:t xml:space="preserve">- </w:t>
            </w:r>
            <w:r w:rsidRPr="005122D5">
              <w:rPr>
                <w:rFonts w:cs="Arial"/>
                <w:lang w:val="pt-BR"/>
              </w:rPr>
              <w:t>Conselho Regional de Medicina Veterinária.</w:t>
            </w:r>
          </w:p>
          <w:p w:rsidR="00E8584D" w:rsidRPr="005122D5" w:rsidRDefault="00E8584D" w:rsidP="00E8584D">
            <w:pPr>
              <w:jc w:val="both"/>
              <w:rPr>
                <w:rFonts w:cs="Arial"/>
                <w:lang w:val="pt-BR"/>
              </w:rPr>
            </w:pPr>
            <w:r w:rsidRPr="005122D5">
              <w:rPr>
                <w:rFonts w:cs="Arial"/>
                <w:lang w:val="pt-BR"/>
              </w:rPr>
              <w:t>- Contratação de peões, sendo no mínimo 05 (cinco) peões participan</w:t>
            </w:r>
            <w:r>
              <w:rPr>
                <w:rFonts w:cs="Arial"/>
                <w:lang w:val="pt-BR"/>
              </w:rPr>
              <w:t>tes da cidade de Pilar do Sul; T</w:t>
            </w:r>
            <w:r w:rsidRPr="005122D5">
              <w:rPr>
                <w:rFonts w:cs="Arial"/>
                <w:lang w:val="pt-BR"/>
              </w:rPr>
              <w:t>odos os peões deverão ter seguro obrigatório;</w:t>
            </w:r>
          </w:p>
          <w:p w:rsidR="00E8584D" w:rsidRPr="005122D5" w:rsidRDefault="00E8584D" w:rsidP="00E8584D">
            <w:pPr>
              <w:jc w:val="both"/>
              <w:rPr>
                <w:rFonts w:cs="Arial"/>
                <w:lang w:val="pt-BR"/>
              </w:rPr>
            </w:pPr>
            <w:r w:rsidRPr="005122D5">
              <w:rPr>
                <w:rFonts w:cs="Arial"/>
                <w:lang w:val="pt-BR"/>
              </w:rPr>
              <w:t>- Equipe especializada em salva vidas, com no mínimo de 02 (duas) pessoas;</w:t>
            </w:r>
          </w:p>
          <w:p w:rsidR="00E8584D" w:rsidRPr="005122D5" w:rsidRDefault="00E8584D" w:rsidP="00E8584D">
            <w:pPr>
              <w:jc w:val="both"/>
              <w:rPr>
                <w:rFonts w:cs="Arial"/>
                <w:lang w:val="pt-BR"/>
              </w:rPr>
            </w:pPr>
            <w:r w:rsidRPr="005122D5">
              <w:rPr>
                <w:rFonts w:cs="Arial"/>
                <w:lang w:val="pt-BR"/>
              </w:rPr>
              <w:t>- Equipe especializada em atividades de arena, mínimo</w:t>
            </w:r>
            <w:r>
              <w:rPr>
                <w:rFonts w:cs="Arial"/>
                <w:lang w:val="pt-BR"/>
              </w:rPr>
              <w:t xml:space="preserve"> </w:t>
            </w:r>
            <w:r w:rsidRPr="005122D5">
              <w:rPr>
                <w:rFonts w:cs="Arial"/>
                <w:lang w:val="pt-BR"/>
              </w:rPr>
              <w:t>03 (três) portereiro, 01 (um) animador de arena;</w:t>
            </w:r>
          </w:p>
          <w:p w:rsidR="00E8584D" w:rsidRPr="005122D5" w:rsidRDefault="00E8584D" w:rsidP="00E8584D">
            <w:pPr>
              <w:jc w:val="both"/>
              <w:rPr>
                <w:rFonts w:cs="Arial"/>
                <w:lang w:val="pt-BR"/>
              </w:rPr>
            </w:pPr>
            <w:r w:rsidRPr="005122D5">
              <w:rPr>
                <w:rFonts w:cs="Arial"/>
                <w:lang w:val="pt-BR"/>
              </w:rPr>
              <w:t>- Cenário de abertura do rodeio e fogos, durante todos os dias de evento;</w:t>
            </w:r>
          </w:p>
          <w:p w:rsidR="00E8584D" w:rsidRPr="005122D5" w:rsidRDefault="00E8584D" w:rsidP="00E8584D">
            <w:pPr>
              <w:jc w:val="both"/>
              <w:rPr>
                <w:rFonts w:cs="Arial"/>
                <w:lang w:val="pt-BR"/>
              </w:rPr>
            </w:pPr>
            <w:r w:rsidRPr="005122D5">
              <w:rPr>
                <w:rFonts w:cs="Arial"/>
                <w:lang w:val="pt-BR"/>
              </w:rPr>
              <w:t>- Pagamento de premiação no valor total de no mínimo R$ 15.000,00 (quinze mil reais);</w:t>
            </w:r>
          </w:p>
          <w:p w:rsidR="00E8584D" w:rsidRDefault="00E8584D" w:rsidP="00E8584D">
            <w:pPr>
              <w:jc w:val="both"/>
              <w:rPr>
                <w:rFonts w:cs="Arial"/>
                <w:lang w:val="pt-BR"/>
              </w:rPr>
            </w:pPr>
            <w:r w:rsidRPr="005122D5">
              <w:rPr>
                <w:rFonts w:cs="Arial"/>
                <w:lang w:val="pt-BR"/>
              </w:rPr>
              <w:t>- Equipe de no mínimo de 03 (três) juízes credenciados; 01 (um) diretor de arena; 01 (um) comentarista e 01 (um) locutor credenciado a nível nacional;</w:t>
            </w:r>
          </w:p>
          <w:p w:rsidR="00E8584D" w:rsidRPr="00E8584D" w:rsidRDefault="00E8584D" w:rsidP="00E8584D">
            <w:pPr>
              <w:jc w:val="both"/>
              <w:rPr>
                <w:rFonts w:cs="Arial"/>
                <w:lang w:val="pt-BR"/>
              </w:rPr>
            </w:pPr>
            <w:r w:rsidRPr="00E8584D">
              <w:rPr>
                <w:rFonts w:cs="Arial"/>
                <w:lang w:val="pt-BR"/>
              </w:rPr>
              <w:t>- O evento do rodeio deverá ter a qualidade similar aos seguintes rodeios: PBR, Rancho primavera, Circuito KGB ou Copa VR; Circuito Top 20 da RR</w:t>
            </w:r>
          </w:p>
          <w:p w:rsidR="00E8584D" w:rsidRPr="005122D5" w:rsidRDefault="00E8584D" w:rsidP="00E8584D">
            <w:pPr>
              <w:jc w:val="both"/>
              <w:rPr>
                <w:rFonts w:cs="Arial"/>
                <w:lang w:val="pt-BR"/>
              </w:rPr>
            </w:pPr>
            <w:r w:rsidRPr="00E8584D">
              <w:rPr>
                <w:rFonts w:cs="Arial"/>
                <w:lang w:val="pt-BR"/>
              </w:rPr>
              <w:t>- A liberação do Rodeio junto ao EDA (Escritório Escritório de Defesa Agropecuário do Estado de São Paulo) será de responsabilidade da organizadora do evento e ainda deverá ser filiado ao CNAR;</w:t>
            </w:r>
          </w:p>
          <w:p w:rsidR="00E8584D" w:rsidRPr="005122D5" w:rsidRDefault="00E8584D" w:rsidP="00E8584D">
            <w:pPr>
              <w:jc w:val="both"/>
              <w:rPr>
                <w:rFonts w:cs="Arial"/>
                <w:lang w:val="pt-BR"/>
              </w:rPr>
            </w:pPr>
            <w:r w:rsidRPr="005122D5">
              <w:rPr>
                <w:rFonts w:cs="Arial"/>
                <w:lang w:val="pt-BR"/>
              </w:rPr>
              <w:t>- A realização de ao menos 1 show por dia, ao final da competição em touros, podendo ser show tipo “bailão”, ao menos em 3 dias de festa;</w:t>
            </w:r>
          </w:p>
          <w:p w:rsidR="00E8584D" w:rsidRPr="005122D5" w:rsidRDefault="00E8584D" w:rsidP="00E8584D">
            <w:pPr>
              <w:jc w:val="both"/>
              <w:rPr>
                <w:rFonts w:cs="Arial"/>
                <w:lang w:val="pt-BR"/>
              </w:rPr>
            </w:pPr>
            <w:r w:rsidRPr="005122D5">
              <w:rPr>
                <w:rFonts w:cs="Arial"/>
                <w:lang w:val="pt-BR"/>
              </w:rPr>
              <w:t>- Arcar com as despesas de ECAD e outros direitos autorais que se façam necessários;</w:t>
            </w:r>
          </w:p>
          <w:p w:rsidR="00E8584D" w:rsidRPr="005122D5" w:rsidRDefault="00E8584D" w:rsidP="00E8584D">
            <w:pPr>
              <w:jc w:val="both"/>
              <w:rPr>
                <w:rFonts w:cs="Arial"/>
                <w:lang w:val="pt-BR"/>
              </w:rPr>
            </w:pPr>
            <w:r w:rsidRPr="005122D5">
              <w:rPr>
                <w:rFonts w:cs="Arial"/>
                <w:lang w:val="pt-BR"/>
              </w:rPr>
              <w:t>- Serviço de Carregadores para montagem da Produção das Bandas (Carga e Descarga dos instrumentos e equipamentos da equipe, assim como a montagem e desmontagem de som).</w:t>
            </w:r>
          </w:p>
          <w:p w:rsidR="00E8584D" w:rsidRPr="005122D5" w:rsidRDefault="00E8584D" w:rsidP="00E8584D">
            <w:pPr>
              <w:jc w:val="both"/>
              <w:rPr>
                <w:rFonts w:cs="Arial"/>
                <w:lang w:val="pt-BR"/>
              </w:rPr>
            </w:pPr>
            <w:r w:rsidRPr="005122D5">
              <w:rPr>
                <w:rFonts w:cs="Arial"/>
                <w:lang w:val="pt-BR"/>
              </w:rPr>
              <w:t>- Serviços de Montagem e desmontagem de todas as estruturas (Palco, Bancada,</w:t>
            </w:r>
            <w:r>
              <w:rPr>
                <w:rFonts w:cs="Arial"/>
                <w:lang w:val="pt-BR"/>
              </w:rPr>
              <w:t xml:space="preserve"> </w:t>
            </w:r>
            <w:r w:rsidRPr="005122D5">
              <w:rPr>
                <w:rFonts w:cs="Arial"/>
                <w:lang w:val="pt-BR"/>
              </w:rPr>
              <w:t>Som, Geradores, Brinquedos, Coberturas.)</w:t>
            </w:r>
          </w:p>
          <w:p w:rsidR="00E8584D" w:rsidRPr="005122D5" w:rsidRDefault="00E8584D" w:rsidP="00E8584D">
            <w:pPr>
              <w:jc w:val="both"/>
              <w:rPr>
                <w:rFonts w:cs="Arial"/>
                <w:lang w:val="pt-BR"/>
              </w:rPr>
            </w:pPr>
            <w:r w:rsidRPr="005122D5">
              <w:rPr>
                <w:rFonts w:cs="Arial"/>
                <w:lang w:val="pt-BR"/>
              </w:rPr>
              <w:t>- Caso haja a contratação de Parque é exclusividade da Empresa, e todas exigências legais, despesas de gerador, diesel, taxas será por conta da CONTRATADA.</w:t>
            </w:r>
          </w:p>
          <w:p w:rsidR="00E8584D" w:rsidRPr="005122D5" w:rsidRDefault="00E8584D" w:rsidP="00E8584D">
            <w:pPr>
              <w:jc w:val="both"/>
              <w:rPr>
                <w:rFonts w:cs="Arial"/>
                <w:lang w:val="pt-BR"/>
              </w:rPr>
            </w:pPr>
            <w:r w:rsidRPr="005122D5">
              <w:rPr>
                <w:rFonts w:cs="Arial"/>
                <w:lang w:val="pt-BR"/>
              </w:rPr>
              <w:t>- Serviços de Segurança e Controle de Acesso por conta da CONTRATADA, mínimo de 30 controladores/Seguranças, por dia, contratados por empresa especializada, certificada e regularizada pelos órgãos fiscalizadores, incluindo equipamentos de comunicação e revista, viaturas, uniformes e identificação.</w:t>
            </w:r>
          </w:p>
          <w:p w:rsidR="00E8584D" w:rsidRPr="005122D5" w:rsidRDefault="00E8584D" w:rsidP="00E8584D">
            <w:pPr>
              <w:jc w:val="both"/>
              <w:rPr>
                <w:rFonts w:cs="Arial"/>
                <w:lang w:val="pt-BR"/>
              </w:rPr>
            </w:pPr>
            <w:r w:rsidRPr="005122D5">
              <w:rPr>
                <w:rFonts w:cs="Arial"/>
                <w:lang w:val="pt-BR"/>
              </w:rPr>
              <w:t>- Serviço de Eletricista exclusivo para instalação, manutenção de energia e iluminação da Praça Principal, Parque (caso houver) e Shows.</w:t>
            </w:r>
          </w:p>
          <w:p w:rsidR="00E8584D" w:rsidRPr="005122D5" w:rsidRDefault="00E8584D" w:rsidP="00E8584D">
            <w:pPr>
              <w:jc w:val="both"/>
              <w:rPr>
                <w:rFonts w:cs="Arial"/>
                <w:lang w:val="pt-BR"/>
              </w:rPr>
            </w:pPr>
            <w:r w:rsidRPr="005122D5">
              <w:rPr>
                <w:rFonts w:cs="Arial"/>
                <w:lang w:val="pt-BR"/>
              </w:rPr>
              <w:t>- O Abastecimento (Diesel) dos Geradores de Energia, manutenção e instalação serão por conta da CONTRATADA.</w:t>
            </w:r>
          </w:p>
          <w:p w:rsidR="00E8584D" w:rsidRPr="005122D5" w:rsidRDefault="00E8584D" w:rsidP="00E8584D">
            <w:pPr>
              <w:jc w:val="both"/>
              <w:rPr>
                <w:rFonts w:cs="Arial"/>
                <w:lang w:val="pt-BR"/>
              </w:rPr>
            </w:pPr>
            <w:r w:rsidRPr="005122D5">
              <w:rPr>
                <w:rFonts w:cs="Arial"/>
                <w:lang w:val="pt-BR"/>
              </w:rPr>
              <w:t>- Zeladoria: Contratação de zeladoria para limpeza dos banheiros, no recinto do evento e demais limpeza da festa como um todo, sendo: 02 (dois) do sexo masculino e 02 (dois) do sexo feminino.</w:t>
            </w:r>
          </w:p>
          <w:p w:rsidR="00E8584D" w:rsidRPr="005122D5" w:rsidRDefault="00E8584D" w:rsidP="00E8584D">
            <w:pPr>
              <w:jc w:val="both"/>
              <w:rPr>
                <w:rFonts w:cs="Arial"/>
                <w:lang w:val="pt-BR"/>
              </w:rPr>
            </w:pPr>
            <w:r w:rsidRPr="005122D5">
              <w:rPr>
                <w:rFonts w:cs="Arial"/>
                <w:lang w:val="pt-BR"/>
              </w:rPr>
              <w:t>- Apólice de seguro, deverá ainda estipular Apólice de Seguro de Acidentes Pessoais para cada Espectador, cobertura Individual de Morte Acidental (R$ 17.000,00) e Invalidez Total e Parcial Permanente por Acidental (R$ 17.000,00) garantindo a capacidade de lotação ou público máximo e</w:t>
            </w:r>
            <w:r>
              <w:rPr>
                <w:rFonts w:cs="Arial"/>
                <w:lang w:val="pt-BR"/>
              </w:rPr>
              <w:t xml:space="preserve"> </w:t>
            </w:r>
            <w:r w:rsidRPr="005122D5">
              <w:rPr>
                <w:rFonts w:cs="Arial"/>
                <w:lang w:val="pt-BR"/>
              </w:rPr>
              <w:t>Seguro de Responsabilidade Civil Geral do Organizador de Eventos com verba segurada mínima de RC Eventos Artísticos, Esportivos e Similares R$ 100.000,00 (cem mil reais) e que tenha ainda as Coberturas Adicionais de: RC Artista, RC Fornecimento de Bebidas e Comestíveis e RC Danos Morais;</w:t>
            </w:r>
          </w:p>
          <w:p w:rsidR="00E8584D" w:rsidRPr="00E8584D" w:rsidRDefault="00E8584D" w:rsidP="00E8584D">
            <w:pPr>
              <w:jc w:val="both"/>
              <w:rPr>
                <w:rFonts w:cs="Arial"/>
                <w:lang w:val="pt-BR"/>
              </w:rPr>
            </w:pPr>
            <w:r w:rsidRPr="00E8584D">
              <w:rPr>
                <w:rFonts w:cs="Arial"/>
                <w:lang w:val="pt-BR"/>
              </w:rPr>
              <w:t>- Locação de local compatível para a realização do evento, com AVCB, dentro do perímetro urbano da cidade de Pilar do Sul - SP.</w:t>
            </w:r>
          </w:p>
        </w:tc>
        <w:tc>
          <w:tcPr>
            <w:tcW w:w="504" w:type="pct"/>
            <w:vAlign w:val="center"/>
          </w:tcPr>
          <w:p w:rsidR="00E8584D" w:rsidRPr="00F02F72" w:rsidRDefault="00E8584D" w:rsidP="00E8584D">
            <w:pPr>
              <w:jc w:val="center"/>
              <w:rPr>
                <w:rFonts w:eastAsia="LiberationSerif-Bold" w:cs="Arial"/>
                <w:lang w:val="pt-BR" w:bidi="ar"/>
              </w:rPr>
            </w:pPr>
            <w:r>
              <w:rPr>
                <w:rFonts w:eastAsia="LiberationSerif-Bold" w:cs="Arial"/>
                <w:lang w:val="pt-BR" w:bidi="ar"/>
              </w:rPr>
              <w:t>1</w:t>
            </w:r>
          </w:p>
        </w:tc>
        <w:tc>
          <w:tcPr>
            <w:tcW w:w="433" w:type="pct"/>
            <w:vAlign w:val="center"/>
          </w:tcPr>
          <w:p w:rsidR="00E8584D" w:rsidRPr="00F02F72" w:rsidRDefault="00E8584D" w:rsidP="00E8584D">
            <w:pPr>
              <w:jc w:val="center"/>
              <w:rPr>
                <w:rFonts w:eastAsia="LiberationSerif-Bold" w:cs="Arial"/>
                <w:lang w:val="pt-BR" w:bidi="ar"/>
              </w:rPr>
            </w:pPr>
            <w:r>
              <w:rPr>
                <w:rFonts w:eastAsia="LiberationSerif-Bold" w:cs="Arial"/>
                <w:kern w:val="2"/>
                <w:lang w:val="pt-BR" w:eastAsia="zh-CN" w:bidi="ar"/>
              </w:rPr>
              <w:t>Serviço</w:t>
            </w:r>
          </w:p>
        </w:tc>
        <w:tc>
          <w:tcPr>
            <w:tcW w:w="557" w:type="pct"/>
            <w:vAlign w:val="center"/>
          </w:tcPr>
          <w:p w:rsidR="00E8584D" w:rsidRPr="00F02F72" w:rsidRDefault="00E8584D" w:rsidP="00E8584D">
            <w:pPr>
              <w:jc w:val="center"/>
              <w:rPr>
                <w:rFonts w:eastAsia="LiberationSerif-Bold" w:cs="Arial"/>
                <w:lang w:bidi="ar"/>
              </w:rPr>
            </w:pPr>
          </w:p>
        </w:tc>
      </w:tr>
    </w:tbl>
    <w:p w:rsidR="004A4BD3" w:rsidRPr="00F02F72" w:rsidRDefault="004A4BD3" w:rsidP="004A4BD3">
      <w:pPr>
        <w:jc w:val="both"/>
        <w:rPr>
          <w:rFonts w:eastAsia="LiberationSerif-Bold" w:cs="Arial"/>
          <w:lang w:bidi="ar"/>
        </w:rPr>
      </w:pPr>
    </w:p>
    <w:p w:rsidR="00256794" w:rsidRPr="00A87255" w:rsidRDefault="00256794" w:rsidP="00497516">
      <w:pPr>
        <w:ind w:left="142"/>
        <w:jc w:val="center"/>
        <w:rPr>
          <w:u w:val="single"/>
        </w:rPr>
      </w:pPr>
      <w:r w:rsidRPr="00A87255">
        <w:rPr>
          <w:u w:val="single"/>
        </w:rPr>
        <w:t>DECLARAÇÃO</w:t>
      </w:r>
    </w:p>
    <w:p w:rsidR="00A50C5A" w:rsidRPr="00A87255" w:rsidRDefault="00A50C5A" w:rsidP="00497516">
      <w:pPr>
        <w:ind w:left="142"/>
        <w:jc w:val="cente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105AD6" w:rsidRPr="00A87255" w:rsidRDefault="00105AD6" w:rsidP="00DE27A5">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E8584D">
        <w:trPr>
          <w:trHeight w:val="20"/>
          <w:jc w:val="center"/>
        </w:trPr>
        <w:tc>
          <w:tcPr>
            <w:tcW w:w="9563" w:type="dxa"/>
            <w:gridSpan w:val="2"/>
          </w:tcPr>
          <w:p w:rsidR="00F01859" w:rsidRPr="00A87255" w:rsidRDefault="00F01859" w:rsidP="00F01859">
            <w:r w:rsidRPr="00A87255">
              <w:t>Nome do representante que assinará o contrato:</w:t>
            </w:r>
          </w:p>
        </w:tc>
      </w:tr>
      <w:tr w:rsidR="00F01859" w:rsidRPr="00A87255" w:rsidTr="00E8584D">
        <w:trPr>
          <w:trHeight w:val="20"/>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E8584D">
        <w:trPr>
          <w:trHeight w:val="20"/>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E8584D">
        <w:trPr>
          <w:trHeight w:val="20"/>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F56056" w:rsidRDefault="00F56056"/>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E8584D">
        <w:trPr>
          <w:trHeight w:val="20"/>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E8584D">
        <w:trPr>
          <w:trHeight w:val="20"/>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E8584D">
        <w:trPr>
          <w:trHeight w:val="20"/>
          <w:jc w:val="center"/>
        </w:trPr>
        <w:tc>
          <w:tcPr>
            <w:tcW w:w="9563" w:type="dxa"/>
            <w:gridSpan w:val="2"/>
          </w:tcPr>
          <w:p w:rsidR="00256794" w:rsidRPr="00A87255" w:rsidRDefault="00256794" w:rsidP="00960E9B">
            <w:r w:rsidRPr="00A87255">
              <w:t>Local e Data:</w:t>
            </w:r>
          </w:p>
        </w:tc>
      </w:tr>
      <w:tr w:rsidR="00256794" w:rsidRPr="00A87255" w:rsidTr="00E8584D">
        <w:trPr>
          <w:trHeight w:val="20"/>
          <w:jc w:val="center"/>
        </w:trPr>
        <w:tc>
          <w:tcPr>
            <w:tcW w:w="9563" w:type="dxa"/>
            <w:gridSpan w:val="2"/>
          </w:tcPr>
          <w:p w:rsidR="00256794" w:rsidRPr="00A87255" w:rsidRDefault="00256794" w:rsidP="00960E9B">
            <w:r w:rsidRPr="00A87255">
              <w:t>Assinatura:</w:t>
            </w:r>
          </w:p>
        </w:tc>
      </w:tr>
    </w:tbl>
    <w:p w:rsidR="00E8584D" w:rsidRDefault="00E8584D" w:rsidP="00A87255">
      <w:pPr>
        <w:jc w:val="center"/>
        <w:rPr>
          <w:b/>
          <w:u w:val="single"/>
        </w:rPr>
      </w:pPr>
    </w:p>
    <w:p w:rsidR="00E8584D" w:rsidRDefault="00E8584D"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E2532A"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B07CC" w:rsidRDefault="002B07CC">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" filled="f" strokeweight=".48pt">
                <v:textbox inset="0,0,0,0">
                  <w:txbxContent>
                    <w:p w:rsidR="002B07CC" w:rsidRDefault="002B07CC">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E2532A"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0B3B1"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r9HA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2AqK/R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20B32"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W7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4ah1u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956791">
        <w:t>53/2025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E2532A"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64302"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1"/>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E2532A"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0C62F"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2"/>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E2532A"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6C753"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u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dAfh7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E2532A">
      <w:pPr>
        <w:pStyle w:val="Ttulo1"/>
        <w:spacing w:after="0"/>
        <w:jc w:val="left"/>
        <w:rPr>
          <w:b w:val="0"/>
        </w:rPr>
      </w:pPr>
      <w:bookmarkStart w:id="0" w:name="_GoBack"/>
      <w:bookmarkEnd w:id="0"/>
    </w:p>
    <w:sectPr w:rsidR="00580D66" w:rsidRPr="00A87255" w:rsidSect="00594FB5">
      <w:headerReference w:type="default" r:id="rId13"/>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871" w:rsidRDefault="00361871">
      <w:r>
        <w:separator/>
      </w:r>
    </w:p>
  </w:endnote>
  <w:endnote w:type="continuationSeparator" w:id="0">
    <w:p w:rsidR="00361871" w:rsidRDefault="0036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Serif-Bold">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7CC" w:rsidRDefault="002B07CC">
    <w:pPr>
      <w:pStyle w:val="Rodap"/>
      <w:jc w:val="right"/>
    </w:pPr>
  </w:p>
  <w:p w:rsidR="002B07CC" w:rsidRDefault="002B07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871" w:rsidRDefault="00361871">
      <w:r>
        <w:separator/>
      </w:r>
    </w:p>
  </w:footnote>
  <w:footnote w:type="continuationSeparator" w:id="0">
    <w:p w:rsidR="00361871" w:rsidRDefault="00361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7CC" w:rsidRDefault="002B07CC">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7CC" w:rsidRDefault="00E2532A">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7CC" w:rsidRDefault="002B07CC">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9qrgIAAKo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wa7vaq4CAACqBQAADgAA&#10;AAAAAAAAAAAAAAAuAgAAZHJzL2Uyb0RvYy54bWxQSwECLQAUAAYACAAAACEAudLzU+AAAAALAQAA&#10;DwAAAAAAAAAAAAAAAAAIBQAAZHJzL2Rvd25yZXYueG1sUEsFBgAAAAAEAAQA8wAAABUGAAAAAA==&#10;" filled="f" stroked="f">
              <v:textbox inset="0,0,0,0">
                <w:txbxContent>
                  <w:p w:rsidR="002B07CC" w:rsidRDefault="002B07CC">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7CC" w:rsidRDefault="002B07CC">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7CC" w:rsidRDefault="002B07CC">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7CC" w:rsidRDefault="002B07CC">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3BFBDD"/>
    <w:multiLevelType w:val="singleLevel"/>
    <w:tmpl w:val="803BFBDD"/>
    <w:lvl w:ilvl="0">
      <w:start w:val="1"/>
      <w:numFmt w:val="decimal"/>
      <w:suff w:val="space"/>
      <w:lvlText w:val="%1."/>
      <w:lvlJc w:val="left"/>
    </w:lvl>
  </w:abstractNum>
  <w:abstractNum w:abstractNumId="1">
    <w:nsid w:val="9E8C8CC5"/>
    <w:multiLevelType w:val="singleLevel"/>
    <w:tmpl w:val="9E8C8CC5"/>
    <w:lvl w:ilvl="0">
      <w:start w:val="1"/>
      <w:numFmt w:val="decimal"/>
      <w:lvlText w:val="%1."/>
      <w:lvlJc w:val="left"/>
      <w:pPr>
        <w:tabs>
          <w:tab w:val="left" w:pos="312"/>
        </w:tabs>
      </w:pPr>
    </w:lvl>
  </w:abstractNum>
  <w:abstractNum w:abstractNumId="2">
    <w:nsid w:val="A626E21E"/>
    <w:multiLevelType w:val="singleLevel"/>
    <w:tmpl w:val="A626E21E"/>
    <w:lvl w:ilvl="0">
      <w:start w:val="1"/>
      <w:numFmt w:val="decimal"/>
      <w:suff w:val="space"/>
      <w:lvlText w:val="%1."/>
      <w:lvlJc w:val="left"/>
    </w:lvl>
  </w:abstractNum>
  <w:abstractNum w:abstractNumId="3">
    <w:nsid w:val="A71ABE28"/>
    <w:multiLevelType w:val="singleLevel"/>
    <w:tmpl w:val="A71ABE28"/>
    <w:lvl w:ilvl="0">
      <w:start w:val="1"/>
      <w:numFmt w:val="decimal"/>
      <w:suff w:val="space"/>
      <w:lvlText w:val="%1."/>
      <w:lvlJc w:val="left"/>
    </w:lvl>
  </w:abstractNum>
  <w:abstractNum w:abstractNumId="4">
    <w:nsid w:val="AD5B0622"/>
    <w:multiLevelType w:val="singleLevel"/>
    <w:tmpl w:val="AD5B0622"/>
    <w:lvl w:ilvl="0">
      <w:start w:val="1"/>
      <w:numFmt w:val="decimal"/>
      <w:suff w:val="space"/>
      <w:lvlText w:val="%1."/>
      <w:lvlJc w:val="left"/>
    </w:lvl>
  </w:abstractNum>
  <w:abstractNum w:abstractNumId="5">
    <w:nsid w:val="B225F16F"/>
    <w:multiLevelType w:val="singleLevel"/>
    <w:tmpl w:val="B225F16F"/>
    <w:lvl w:ilvl="0">
      <w:start w:val="1"/>
      <w:numFmt w:val="decimal"/>
      <w:suff w:val="space"/>
      <w:lvlText w:val="%1."/>
      <w:lvlJc w:val="left"/>
    </w:lvl>
  </w:abstractNum>
  <w:abstractNum w:abstractNumId="6">
    <w:nsid w:val="B9520DCE"/>
    <w:multiLevelType w:val="singleLevel"/>
    <w:tmpl w:val="B9520DCE"/>
    <w:lvl w:ilvl="0">
      <w:start w:val="1"/>
      <w:numFmt w:val="decimal"/>
      <w:suff w:val="space"/>
      <w:lvlText w:val="%1."/>
      <w:lvlJc w:val="left"/>
    </w:lvl>
  </w:abstractNum>
  <w:abstractNum w:abstractNumId="7">
    <w:nsid w:val="BBE1F658"/>
    <w:multiLevelType w:val="singleLevel"/>
    <w:tmpl w:val="BBE1F658"/>
    <w:lvl w:ilvl="0">
      <w:start w:val="1"/>
      <w:numFmt w:val="decimal"/>
      <w:suff w:val="space"/>
      <w:lvlText w:val="%1."/>
      <w:lvlJc w:val="left"/>
    </w:lvl>
  </w:abstractNum>
  <w:abstractNum w:abstractNumId="8">
    <w:nsid w:val="D3D1783F"/>
    <w:multiLevelType w:val="singleLevel"/>
    <w:tmpl w:val="D3D1783F"/>
    <w:lvl w:ilvl="0">
      <w:start w:val="1"/>
      <w:numFmt w:val="decimal"/>
      <w:suff w:val="space"/>
      <w:lvlText w:val="%1."/>
      <w:lvlJc w:val="left"/>
    </w:lvl>
  </w:abstractNum>
  <w:abstractNum w:abstractNumId="9">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1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1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6">
    <w:nsid w:val="237D1910"/>
    <w:multiLevelType w:val="multilevel"/>
    <w:tmpl w:val="552A7F24"/>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7">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8">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1">
    <w:nsid w:val="47F11DFB"/>
    <w:multiLevelType w:val="hybridMultilevel"/>
    <w:tmpl w:val="CDFE2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nsid w:val="69C036EF"/>
    <w:multiLevelType w:val="multilevel"/>
    <w:tmpl w:val="2D3CE604"/>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6">
    <w:nsid w:val="6C409990"/>
    <w:multiLevelType w:val="singleLevel"/>
    <w:tmpl w:val="6C409990"/>
    <w:lvl w:ilvl="0">
      <w:start w:val="1"/>
      <w:numFmt w:val="decimal"/>
      <w:lvlText w:val="%1."/>
      <w:lvlJc w:val="left"/>
      <w:pPr>
        <w:tabs>
          <w:tab w:val="left" w:pos="312"/>
        </w:tabs>
      </w:pPr>
    </w:lvl>
  </w:abstractNum>
  <w:abstractNum w:abstractNumId="27">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8">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3"/>
  </w:num>
  <w:num w:numId="2">
    <w:abstractNumId w:val="13"/>
  </w:num>
  <w:num w:numId="3">
    <w:abstractNumId w:val="15"/>
  </w:num>
  <w:num w:numId="4">
    <w:abstractNumId w:val="19"/>
  </w:num>
  <w:num w:numId="5">
    <w:abstractNumId w:val="11"/>
  </w:num>
  <w:num w:numId="6">
    <w:abstractNumId w:val="16"/>
  </w:num>
  <w:num w:numId="7">
    <w:abstractNumId w:val="12"/>
  </w:num>
  <w:num w:numId="8">
    <w:abstractNumId w:val="2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14"/>
  </w:num>
  <w:num w:numId="11">
    <w:abstractNumId w:val="18"/>
  </w:num>
  <w:num w:numId="12">
    <w:abstractNumId w:val="20"/>
  </w:num>
  <w:num w:numId="13">
    <w:abstractNumId w:val="27"/>
  </w:num>
  <w:num w:numId="14">
    <w:abstractNumId w:val="28"/>
  </w:num>
  <w:num w:numId="15">
    <w:abstractNumId w:val="2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17"/>
  </w:num>
  <w:num w:numId="20">
    <w:abstractNumId w:val="16"/>
  </w:num>
  <w:num w:numId="21">
    <w:abstractNumId w:val="25"/>
  </w:num>
  <w:num w:numId="22">
    <w:abstractNumId w:val="5"/>
  </w:num>
  <w:num w:numId="23">
    <w:abstractNumId w:val="2"/>
  </w:num>
  <w:num w:numId="24">
    <w:abstractNumId w:val="0"/>
  </w:num>
  <w:num w:numId="25">
    <w:abstractNumId w:val="3"/>
  </w:num>
  <w:num w:numId="26">
    <w:abstractNumId w:val="7"/>
  </w:num>
  <w:num w:numId="27">
    <w:abstractNumId w:val="1"/>
  </w:num>
  <w:num w:numId="28">
    <w:abstractNumId w:val="6"/>
  </w:num>
  <w:num w:numId="29">
    <w:abstractNumId w:val="4"/>
  </w:num>
  <w:num w:numId="30">
    <w:abstractNumId w:val="8"/>
  </w:num>
  <w:num w:numId="31">
    <w:abstractNumId w:val="26"/>
  </w:num>
  <w:num w:numId="32">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2628D"/>
    <w:rsid w:val="0002760A"/>
    <w:rsid w:val="0002780F"/>
    <w:rsid w:val="000334C1"/>
    <w:rsid w:val="00034B37"/>
    <w:rsid w:val="00042216"/>
    <w:rsid w:val="00050C1D"/>
    <w:rsid w:val="00052663"/>
    <w:rsid w:val="000530B7"/>
    <w:rsid w:val="00053935"/>
    <w:rsid w:val="00053FB7"/>
    <w:rsid w:val="00056DFE"/>
    <w:rsid w:val="000652E7"/>
    <w:rsid w:val="00065CD6"/>
    <w:rsid w:val="0007619F"/>
    <w:rsid w:val="00077774"/>
    <w:rsid w:val="00085409"/>
    <w:rsid w:val="000866FD"/>
    <w:rsid w:val="0008682F"/>
    <w:rsid w:val="0008725B"/>
    <w:rsid w:val="00087C2B"/>
    <w:rsid w:val="00097997"/>
    <w:rsid w:val="000A08ED"/>
    <w:rsid w:val="000A1709"/>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32FD2"/>
    <w:rsid w:val="00137F8F"/>
    <w:rsid w:val="00143B9C"/>
    <w:rsid w:val="00144C1E"/>
    <w:rsid w:val="0014540E"/>
    <w:rsid w:val="00152B1D"/>
    <w:rsid w:val="0015364B"/>
    <w:rsid w:val="001558DA"/>
    <w:rsid w:val="00156519"/>
    <w:rsid w:val="00157EA4"/>
    <w:rsid w:val="00164010"/>
    <w:rsid w:val="001717D2"/>
    <w:rsid w:val="001769A3"/>
    <w:rsid w:val="00176A8D"/>
    <w:rsid w:val="001863D3"/>
    <w:rsid w:val="00187D66"/>
    <w:rsid w:val="001929A1"/>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E4A"/>
    <w:rsid w:val="001F67CC"/>
    <w:rsid w:val="001F7134"/>
    <w:rsid w:val="002001AD"/>
    <w:rsid w:val="00202207"/>
    <w:rsid w:val="00203E30"/>
    <w:rsid w:val="00212B89"/>
    <w:rsid w:val="00223B6A"/>
    <w:rsid w:val="0022436A"/>
    <w:rsid w:val="002345BE"/>
    <w:rsid w:val="00235971"/>
    <w:rsid w:val="00235E24"/>
    <w:rsid w:val="0023642F"/>
    <w:rsid w:val="00237D0C"/>
    <w:rsid w:val="0024588E"/>
    <w:rsid w:val="002462D3"/>
    <w:rsid w:val="002474C2"/>
    <w:rsid w:val="00256794"/>
    <w:rsid w:val="00262DCE"/>
    <w:rsid w:val="00263FFA"/>
    <w:rsid w:val="002800BC"/>
    <w:rsid w:val="002836A2"/>
    <w:rsid w:val="00285D9D"/>
    <w:rsid w:val="0028748A"/>
    <w:rsid w:val="0029198F"/>
    <w:rsid w:val="002938BB"/>
    <w:rsid w:val="0029562E"/>
    <w:rsid w:val="00296040"/>
    <w:rsid w:val="002964F1"/>
    <w:rsid w:val="002971E2"/>
    <w:rsid w:val="002A0A58"/>
    <w:rsid w:val="002A1F6E"/>
    <w:rsid w:val="002A3790"/>
    <w:rsid w:val="002A5E4A"/>
    <w:rsid w:val="002A766F"/>
    <w:rsid w:val="002B07CC"/>
    <w:rsid w:val="002B1305"/>
    <w:rsid w:val="002B21C1"/>
    <w:rsid w:val="002C173B"/>
    <w:rsid w:val="002C32D2"/>
    <w:rsid w:val="002C458C"/>
    <w:rsid w:val="002C4950"/>
    <w:rsid w:val="002C4D93"/>
    <w:rsid w:val="002C5F8A"/>
    <w:rsid w:val="002D2774"/>
    <w:rsid w:val="002F324D"/>
    <w:rsid w:val="002F7C73"/>
    <w:rsid w:val="00302D83"/>
    <w:rsid w:val="003045B2"/>
    <w:rsid w:val="00305DC8"/>
    <w:rsid w:val="003073E2"/>
    <w:rsid w:val="00315EDE"/>
    <w:rsid w:val="003166EE"/>
    <w:rsid w:val="003225CA"/>
    <w:rsid w:val="00322A51"/>
    <w:rsid w:val="003236CA"/>
    <w:rsid w:val="00323EDF"/>
    <w:rsid w:val="00334AA6"/>
    <w:rsid w:val="0033739C"/>
    <w:rsid w:val="003454DB"/>
    <w:rsid w:val="003510DE"/>
    <w:rsid w:val="00353E87"/>
    <w:rsid w:val="00355519"/>
    <w:rsid w:val="00356228"/>
    <w:rsid w:val="00356DFD"/>
    <w:rsid w:val="00357089"/>
    <w:rsid w:val="00360ACF"/>
    <w:rsid w:val="00361871"/>
    <w:rsid w:val="00361CBD"/>
    <w:rsid w:val="00367777"/>
    <w:rsid w:val="003705C7"/>
    <w:rsid w:val="00370626"/>
    <w:rsid w:val="00373D4C"/>
    <w:rsid w:val="00374E21"/>
    <w:rsid w:val="00377020"/>
    <w:rsid w:val="00383DDC"/>
    <w:rsid w:val="00385D57"/>
    <w:rsid w:val="00385EC8"/>
    <w:rsid w:val="003933B5"/>
    <w:rsid w:val="003A3910"/>
    <w:rsid w:val="003A5F1B"/>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064"/>
    <w:rsid w:val="00430A6F"/>
    <w:rsid w:val="0043121C"/>
    <w:rsid w:val="00446BBC"/>
    <w:rsid w:val="004500B2"/>
    <w:rsid w:val="00453C40"/>
    <w:rsid w:val="00460972"/>
    <w:rsid w:val="004629C4"/>
    <w:rsid w:val="00465C6F"/>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A0098"/>
    <w:rsid w:val="004A1405"/>
    <w:rsid w:val="004A1B64"/>
    <w:rsid w:val="004A4BD3"/>
    <w:rsid w:val="004B1170"/>
    <w:rsid w:val="004C077A"/>
    <w:rsid w:val="004C765B"/>
    <w:rsid w:val="004D7C88"/>
    <w:rsid w:val="004E011F"/>
    <w:rsid w:val="004E368A"/>
    <w:rsid w:val="004E3B92"/>
    <w:rsid w:val="004E460F"/>
    <w:rsid w:val="004F0B2E"/>
    <w:rsid w:val="004F2A20"/>
    <w:rsid w:val="004F315F"/>
    <w:rsid w:val="004F4E52"/>
    <w:rsid w:val="004F5783"/>
    <w:rsid w:val="004F6D36"/>
    <w:rsid w:val="00507B87"/>
    <w:rsid w:val="0051196C"/>
    <w:rsid w:val="005122D5"/>
    <w:rsid w:val="005145DD"/>
    <w:rsid w:val="0052335F"/>
    <w:rsid w:val="00525950"/>
    <w:rsid w:val="005263FF"/>
    <w:rsid w:val="005264C0"/>
    <w:rsid w:val="00535DE3"/>
    <w:rsid w:val="00540F98"/>
    <w:rsid w:val="005464A5"/>
    <w:rsid w:val="0055259E"/>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3B4D"/>
    <w:rsid w:val="005E5AFC"/>
    <w:rsid w:val="005F1404"/>
    <w:rsid w:val="005F7550"/>
    <w:rsid w:val="005F7A2F"/>
    <w:rsid w:val="006011F0"/>
    <w:rsid w:val="0060382E"/>
    <w:rsid w:val="00624762"/>
    <w:rsid w:val="006272C2"/>
    <w:rsid w:val="00631D6F"/>
    <w:rsid w:val="00633716"/>
    <w:rsid w:val="0063644F"/>
    <w:rsid w:val="0064505E"/>
    <w:rsid w:val="0064749A"/>
    <w:rsid w:val="006506E1"/>
    <w:rsid w:val="00650AB9"/>
    <w:rsid w:val="00660C41"/>
    <w:rsid w:val="0066120D"/>
    <w:rsid w:val="00663190"/>
    <w:rsid w:val="00670B1C"/>
    <w:rsid w:val="00672F44"/>
    <w:rsid w:val="006744B8"/>
    <w:rsid w:val="0067597D"/>
    <w:rsid w:val="0068005D"/>
    <w:rsid w:val="00684438"/>
    <w:rsid w:val="00684B9D"/>
    <w:rsid w:val="00684BD3"/>
    <w:rsid w:val="0068522C"/>
    <w:rsid w:val="0069612E"/>
    <w:rsid w:val="00697D63"/>
    <w:rsid w:val="006A03CA"/>
    <w:rsid w:val="006A2777"/>
    <w:rsid w:val="006A2CEC"/>
    <w:rsid w:val="006A654D"/>
    <w:rsid w:val="006B1016"/>
    <w:rsid w:val="006B1CD6"/>
    <w:rsid w:val="006B48B0"/>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52495"/>
    <w:rsid w:val="00752B2F"/>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F3302"/>
    <w:rsid w:val="007F4E0E"/>
    <w:rsid w:val="007F680E"/>
    <w:rsid w:val="007F6B75"/>
    <w:rsid w:val="008052DA"/>
    <w:rsid w:val="00807913"/>
    <w:rsid w:val="008120AD"/>
    <w:rsid w:val="00815E3A"/>
    <w:rsid w:val="00817A83"/>
    <w:rsid w:val="0082279B"/>
    <w:rsid w:val="0082724B"/>
    <w:rsid w:val="008303FB"/>
    <w:rsid w:val="008322EC"/>
    <w:rsid w:val="008429AB"/>
    <w:rsid w:val="00844F01"/>
    <w:rsid w:val="00845665"/>
    <w:rsid w:val="00845E90"/>
    <w:rsid w:val="00847B54"/>
    <w:rsid w:val="0085067E"/>
    <w:rsid w:val="0085263E"/>
    <w:rsid w:val="00855900"/>
    <w:rsid w:val="008567B9"/>
    <w:rsid w:val="00865A9D"/>
    <w:rsid w:val="00874B78"/>
    <w:rsid w:val="0088176B"/>
    <w:rsid w:val="008934F4"/>
    <w:rsid w:val="008B4292"/>
    <w:rsid w:val="008B4818"/>
    <w:rsid w:val="008C342A"/>
    <w:rsid w:val="008C4C03"/>
    <w:rsid w:val="008D0067"/>
    <w:rsid w:val="008E2198"/>
    <w:rsid w:val="008F2E9B"/>
    <w:rsid w:val="008F351C"/>
    <w:rsid w:val="00903195"/>
    <w:rsid w:val="00911F70"/>
    <w:rsid w:val="00920462"/>
    <w:rsid w:val="00922E5A"/>
    <w:rsid w:val="00924CE4"/>
    <w:rsid w:val="00925A2E"/>
    <w:rsid w:val="009278BE"/>
    <w:rsid w:val="00927F37"/>
    <w:rsid w:val="00930FE4"/>
    <w:rsid w:val="00931B13"/>
    <w:rsid w:val="00936215"/>
    <w:rsid w:val="00936EA1"/>
    <w:rsid w:val="00943204"/>
    <w:rsid w:val="00954FF6"/>
    <w:rsid w:val="009558D2"/>
    <w:rsid w:val="00955BAF"/>
    <w:rsid w:val="00956791"/>
    <w:rsid w:val="00960E9B"/>
    <w:rsid w:val="00963896"/>
    <w:rsid w:val="00964CB4"/>
    <w:rsid w:val="0096543B"/>
    <w:rsid w:val="00972244"/>
    <w:rsid w:val="00977997"/>
    <w:rsid w:val="009779BA"/>
    <w:rsid w:val="00980C6E"/>
    <w:rsid w:val="00982AE1"/>
    <w:rsid w:val="00994500"/>
    <w:rsid w:val="009A00ED"/>
    <w:rsid w:val="009A127E"/>
    <w:rsid w:val="009A68BF"/>
    <w:rsid w:val="009A6991"/>
    <w:rsid w:val="009B21A5"/>
    <w:rsid w:val="009B34DE"/>
    <w:rsid w:val="009B569D"/>
    <w:rsid w:val="009C4CE8"/>
    <w:rsid w:val="009C7DF1"/>
    <w:rsid w:val="009D6987"/>
    <w:rsid w:val="009E0DA3"/>
    <w:rsid w:val="009E10CF"/>
    <w:rsid w:val="009E15F4"/>
    <w:rsid w:val="009E7968"/>
    <w:rsid w:val="009F0FC5"/>
    <w:rsid w:val="009F608B"/>
    <w:rsid w:val="00A01C25"/>
    <w:rsid w:val="00A0202D"/>
    <w:rsid w:val="00A0353A"/>
    <w:rsid w:val="00A03565"/>
    <w:rsid w:val="00A06ACB"/>
    <w:rsid w:val="00A0740F"/>
    <w:rsid w:val="00A07C51"/>
    <w:rsid w:val="00A165C6"/>
    <w:rsid w:val="00A16E81"/>
    <w:rsid w:val="00A17874"/>
    <w:rsid w:val="00A200B1"/>
    <w:rsid w:val="00A250B6"/>
    <w:rsid w:val="00A26134"/>
    <w:rsid w:val="00A30BBF"/>
    <w:rsid w:val="00A345E4"/>
    <w:rsid w:val="00A3661D"/>
    <w:rsid w:val="00A42B25"/>
    <w:rsid w:val="00A5052E"/>
    <w:rsid w:val="00A50C5A"/>
    <w:rsid w:val="00A607BE"/>
    <w:rsid w:val="00A620CD"/>
    <w:rsid w:val="00A62AD0"/>
    <w:rsid w:val="00A643C1"/>
    <w:rsid w:val="00A67A0C"/>
    <w:rsid w:val="00A67C7F"/>
    <w:rsid w:val="00A753C8"/>
    <w:rsid w:val="00A77DB8"/>
    <w:rsid w:val="00A86544"/>
    <w:rsid w:val="00A87255"/>
    <w:rsid w:val="00A90151"/>
    <w:rsid w:val="00A94707"/>
    <w:rsid w:val="00A9602F"/>
    <w:rsid w:val="00AA00F2"/>
    <w:rsid w:val="00AA2BAB"/>
    <w:rsid w:val="00AA73A9"/>
    <w:rsid w:val="00AB385F"/>
    <w:rsid w:val="00AB475C"/>
    <w:rsid w:val="00AB5954"/>
    <w:rsid w:val="00AB6DA5"/>
    <w:rsid w:val="00AC317E"/>
    <w:rsid w:val="00AC5EE7"/>
    <w:rsid w:val="00AC742C"/>
    <w:rsid w:val="00AD642D"/>
    <w:rsid w:val="00AE26D8"/>
    <w:rsid w:val="00AE6D0C"/>
    <w:rsid w:val="00AF7260"/>
    <w:rsid w:val="00B01333"/>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3E0"/>
    <w:rsid w:val="00B9758F"/>
    <w:rsid w:val="00BA25BD"/>
    <w:rsid w:val="00BA303C"/>
    <w:rsid w:val="00BA476C"/>
    <w:rsid w:val="00BB48D3"/>
    <w:rsid w:val="00BC0672"/>
    <w:rsid w:val="00BC27EA"/>
    <w:rsid w:val="00BC3EC2"/>
    <w:rsid w:val="00BC4096"/>
    <w:rsid w:val="00BC7C6D"/>
    <w:rsid w:val="00BD15E7"/>
    <w:rsid w:val="00BE092A"/>
    <w:rsid w:val="00BE3841"/>
    <w:rsid w:val="00BE7EB9"/>
    <w:rsid w:val="00BF03F3"/>
    <w:rsid w:val="00BF1317"/>
    <w:rsid w:val="00BF5F85"/>
    <w:rsid w:val="00BF6B46"/>
    <w:rsid w:val="00BF6F3B"/>
    <w:rsid w:val="00BF7C52"/>
    <w:rsid w:val="00C03D52"/>
    <w:rsid w:val="00C048E5"/>
    <w:rsid w:val="00C06A9F"/>
    <w:rsid w:val="00C07B96"/>
    <w:rsid w:val="00C1350B"/>
    <w:rsid w:val="00C141B5"/>
    <w:rsid w:val="00C15446"/>
    <w:rsid w:val="00C266F8"/>
    <w:rsid w:val="00C276FB"/>
    <w:rsid w:val="00C30A21"/>
    <w:rsid w:val="00C31A24"/>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5492"/>
    <w:rsid w:val="00C862C7"/>
    <w:rsid w:val="00C95FF8"/>
    <w:rsid w:val="00CA2431"/>
    <w:rsid w:val="00CA2803"/>
    <w:rsid w:val="00CA35A2"/>
    <w:rsid w:val="00CA38B8"/>
    <w:rsid w:val="00CA4C20"/>
    <w:rsid w:val="00CA66E6"/>
    <w:rsid w:val="00CA692A"/>
    <w:rsid w:val="00CA70A1"/>
    <w:rsid w:val="00CA7160"/>
    <w:rsid w:val="00CB0D6F"/>
    <w:rsid w:val="00CB457D"/>
    <w:rsid w:val="00CB5827"/>
    <w:rsid w:val="00CC3189"/>
    <w:rsid w:val="00CD4AD7"/>
    <w:rsid w:val="00CE19C8"/>
    <w:rsid w:val="00CE70E2"/>
    <w:rsid w:val="00CF2202"/>
    <w:rsid w:val="00CF3362"/>
    <w:rsid w:val="00D00597"/>
    <w:rsid w:val="00D0499B"/>
    <w:rsid w:val="00D05913"/>
    <w:rsid w:val="00D123AC"/>
    <w:rsid w:val="00D219F8"/>
    <w:rsid w:val="00D27776"/>
    <w:rsid w:val="00D31664"/>
    <w:rsid w:val="00D334FB"/>
    <w:rsid w:val="00D34ED1"/>
    <w:rsid w:val="00D36F96"/>
    <w:rsid w:val="00D37D0F"/>
    <w:rsid w:val="00D4021B"/>
    <w:rsid w:val="00D44180"/>
    <w:rsid w:val="00D45478"/>
    <w:rsid w:val="00D5030A"/>
    <w:rsid w:val="00D636B6"/>
    <w:rsid w:val="00D6395A"/>
    <w:rsid w:val="00D64410"/>
    <w:rsid w:val="00D65A9D"/>
    <w:rsid w:val="00D75A8C"/>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D5F6F"/>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5543"/>
    <w:rsid w:val="00E16233"/>
    <w:rsid w:val="00E21130"/>
    <w:rsid w:val="00E2532A"/>
    <w:rsid w:val="00E41C6C"/>
    <w:rsid w:val="00E41EE0"/>
    <w:rsid w:val="00E50B1B"/>
    <w:rsid w:val="00E51B78"/>
    <w:rsid w:val="00E53FFD"/>
    <w:rsid w:val="00E61712"/>
    <w:rsid w:val="00E742C6"/>
    <w:rsid w:val="00E74D43"/>
    <w:rsid w:val="00E76355"/>
    <w:rsid w:val="00E82340"/>
    <w:rsid w:val="00E8326B"/>
    <w:rsid w:val="00E8402C"/>
    <w:rsid w:val="00E852E4"/>
    <w:rsid w:val="00E8584D"/>
    <w:rsid w:val="00E90C23"/>
    <w:rsid w:val="00E913A6"/>
    <w:rsid w:val="00E91860"/>
    <w:rsid w:val="00E92C91"/>
    <w:rsid w:val="00E94F1E"/>
    <w:rsid w:val="00E95D16"/>
    <w:rsid w:val="00EA1142"/>
    <w:rsid w:val="00EA1706"/>
    <w:rsid w:val="00EA1D4E"/>
    <w:rsid w:val="00EA2394"/>
    <w:rsid w:val="00EB1C16"/>
    <w:rsid w:val="00EB5832"/>
    <w:rsid w:val="00EB6CD8"/>
    <w:rsid w:val="00ED679D"/>
    <w:rsid w:val="00EE0EF5"/>
    <w:rsid w:val="00EE100C"/>
    <w:rsid w:val="00EE50CC"/>
    <w:rsid w:val="00EF0305"/>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5571A"/>
    <w:rsid w:val="00F557C2"/>
    <w:rsid w:val="00F56056"/>
    <w:rsid w:val="00F564FD"/>
    <w:rsid w:val="00F56C30"/>
    <w:rsid w:val="00F63070"/>
    <w:rsid w:val="00F6320C"/>
    <w:rsid w:val="00F64C0C"/>
    <w:rsid w:val="00F64DCD"/>
    <w:rsid w:val="00F664E0"/>
    <w:rsid w:val="00F674CC"/>
    <w:rsid w:val="00F823B3"/>
    <w:rsid w:val="00F82F8E"/>
    <w:rsid w:val="00F838FD"/>
    <w:rsid w:val="00F83F91"/>
    <w:rsid w:val="00F861C1"/>
    <w:rsid w:val="00FA5E2C"/>
    <w:rsid w:val="00FB5364"/>
    <w:rsid w:val="00FB7E10"/>
    <w:rsid w:val="00FD100A"/>
    <w:rsid w:val="00FD26A2"/>
    <w:rsid w:val="00FD3B5B"/>
    <w:rsid w:val="00FD4341"/>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D13B60-8185-4B9D-8C57-D5A7D0AB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3E8DD-FBD1-42BB-8550-B88C9CFE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1915</Words>
  <Characters>10342</Characters>
  <Application>Microsoft Office Word</Application>
  <DocSecurity>0</DocSecurity>
  <Lines>86</Lines>
  <Paragraphs>24</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53/2025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12233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2024-06-13T11:11:00Z</cp:lastPrinted>
  <dcterms:created xsi:type="dcterms:W3CDTF">2025-10-22T14:09:00Z</dcterms:created>
  <dcterms:modified xsi:type="dcterms:W3CDTF">2025-10-22T14:09:00Z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