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FE0BA8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03/2022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FE0BA8">
        <w:rPr>
          <w:rFonts w:ascii="Arial Narrow" w:hAnsi="Arial Narrow" w:cs="Arial"/>
          <w:bCs/>
          <w:color w:val="auto"/>
          <w:spacing w:val="20"/>
          <w:sz w:val="22"/>
          <w:szCs w:val="22"/>
        </w:rPr>
        <w:t>03/2022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FE0BA8"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FE0BA8"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FE0BA8"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FE0BA8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PRESTAÇÃO DE SERVIÇOS DE TROCA DE LUMINÁRIAS CONVENCIONAIS POR LUMINÁRIAS LED</w:t>
            </w:r>
            <w:r w:rsidR="004330D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330D6" w:rsidRPr="004330D6">
              <w:rPr>
                <w:rFonts w:ascii="Arial Narrow" w:hAnsi="Arial Narrow" w:cs="Arial"/>
                <w:sz w:val="22"/>
                <w:szCs w:val="22"/>
              </w:rPr>
              <w:t>em ruas dos bairros Nova Pilar I, Nova Pilar II, Jardim Bonança, Jardim Pinheiro e Jardim Ipê do município de Pilar do Sul – 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BE7A58" w:rsidRPr="001D4FDF" w:rsidTr="0057484C">
        <w:trPr>
          <w:trHeight w:val="567"/>
          <w:jc w:val="center"/>
        </w:trPr>
        <w:tc>
          <w:tcPr>
            <w:tcW w:w="9563" w:type="dxa"/>
            <w:gridSpan w:val="2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BE7A58" w:rsidRPr="001D4FDF" w:rsidTr="0057484C">
        <w:trPr>
          <w:trHeight w:val="567"/>
          <w:jc w:val="center"/>
        </w:trPr>
        <w:tc>
          <w:tcPr>
            <w:tcW w:w="4637" w:type="dxa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BE7A58" w:rsidRPr="001D4FDF" w:rsidTr="0057484C">
        <w:trPr>
          <w:trHeight w:val="567"/>
          <w:jc w:val="center"/>
        </w:trPr>
        <w:tc>
          <w:tcPr>
            <w:tcW w:w="4637" w:type="dxa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</w:tbl>
    <w:p w:rsidR="00BE7A58" w:rsidRDefault="00BE7A58" w:rsidP="00BE7A58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BE7A58" w:rsidRPr="001D4FDF" w:rsidTr="0057484C">
        <w:trPr>
          <w:trHeight w:val="567"/>
          <w:jc w:val="center"/>
        </w:trPr>
        <w:tc>
          <w:tcPr>
            <w:tcW w:w="9559" w:type="dxa"/>
            <w:gridSpan w:val="2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BE7A58" w:rsidRPr="001D4FDF" w:rsidTr="0057484C">
        <w:trPr>
          <w:trHeight w:val="567"/>
          <w:jc w:val="center"/>
        </w:trPr>
        <w:tc>
          <w:tcPr>
            <w:tcW w:w="4633" w:type="dxa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BE7A58" w:rsidRPr="001D4FDF" w:rsidTr="0057484C">
        <w:trPr>
          <w:trHeight w:val="567"/>
          <w:jc w:val="center"/>
        </w:trPr>
        <w:tc>
          <w:tcPr>
            <w:tcW w:w="9559" w:type="dxa"/>
            <w:gridSpan w:val="2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BE7A58" w:rsidRPr="001D4FDF" w:rsidTr="0057484C">
        <w:trPr>
          <w:trHeight w:val="567"/>
          <w:jc w:val="center"/>
        </w:trPr>
        <w:tc>
          <w:tcPr>
            <w:tcW w:w="9559" w:type="dxa"/>
            <w:gridSpan w:val="2"/>
          </w:tcPr>
          <w:p w:rsidR="00BE7A58" w:rsidRPr="001D4FDF" w:rsidRDefault="00BE7A58" w:rsidP="0057484C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FE0BA8"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FE0BA8">
        <w:rPr>
          <w:rFonts w:ascii="Arial Narrow" w:hAnsi="Arial Narrow" w:cs="Arial"/>
          <w:b/>
          <w:bCs/>
          <w:sz w:val="22"/>
          <w:szCs w:val="22"/>
        </w:rPr>
        <w:t>03/2022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C57B25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            </w:t>
      </w:r>
      <w:r w:rsidR="00A25810"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FE0BA8">
        <w:rPr>
          <w:rFonts w:ascii="Arial Narrow" w:hAnsi="Arial Narrow"/>
          <w:b/>
          <w:sz w:val="22"/>
          <w:szCs w:val="22"/>
        </w:rPr>
        <w:t>03/2022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FE0BA8">
        <w:rPr>
          <w:rFonts w:ascii="Arial Narrow" w:hAnsi="Arial Narrow"/>
          <w:sz w:val="22"/>
          <w:szCs w:val="22"/>
        </w:rPr>
        <w:t>03/2022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FE0BA8">
        <w:rPr>
          <w:rFonts w:ascii="Arial Narrow" w:hAnsi="Arial Narrow"/>
          <w:b/>
          <w:sz w:val="22"/>
          <w:szCs w:val="22"/>
        </w:rPr>
        <w:t>03/2022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FE0BA8">
        <w:rPr>
          <w:rFonts w:ascii="Arial Narrow" w:hAnsi="Arial Narrow" w:cs="Courier New"/>
          <w:sz w:val="22"/>
          <w:szCs w:val="22"/>
        </w:rPr>
        <w:t>03/2022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FE0BA8">
        <w:rPr>
          <w:rFonts w:ascii="Arial Narrow" w:hAnsi="Arial Narrow"/>
          <w:sz w:val="22"/>
          <w:szCs w:val="22"/>
        </w:rPr>
        <w:t>03/2022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FE0BA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03/2022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FE0BA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PRESTAÇÃO DE SERVIÇOS DE TROCA DE LUMINÁRIAS CONVENCIONAIS POR LUMINÁRIAS LED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A50B9" w:rsidRDefault="000A50B9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A50B9" w:rsidRDefault="000A50B9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0A50B9" w:rsidRDefault="000A50B9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0A50B9" w:rsidRPr="00E36EFD" w:rsidRDefault="000A50B9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0A50B9" w:rsidRDefault="000A50B9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A50B9" w:rsidRDefault="000A50B9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0A50B9" w:rsidRDefault="000A50B9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7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" filled="f" strokeweight="2.66pt">
                <v:stroke linestyle="thickThin"/>
                <v:textbox inset="0,0,0,0">
                  <w:txbxContent>
                    <w:p w:rsidR="000A50B9" w:rsidRDefault="000A50B9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A50B9" w:rsidRDefault="000A50B9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0A50B9" w:rsidRDefault="000A50B9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0A50B9" w:rsidRPr="00E36EFD" w:rsidRDefault="000A50B9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0A50B9" w:rsidRDefault="000A50B9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A50B9" w:rsidRDefault="000A50B9" w:rsidP="000E407A">
                      <w:pPr>
                        <w:pStyle w:val="Corpodetexto"/>
                        <w:spacing w:before="6"/>
                      </w:pPr>
                    </w:p>
                    <w:p w:rsidR="000A50B9" w:rsidRDefault="000A50B9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headerReference w:type="default" r:id="rId10"/>
      <w:footerReference w:type="default" r:id="rId11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73C" w:rsidRDefault="00CA473C">
      <w:pPr>
        <w:spacing w:after="0" w:line="240" w:lineRule="auto"/>
      </w:pPr>
      <w:r>
        <w:separator/>
      </w:r>
    </w:p>
  </w:endnote>
  <w:endnote w:type="continuationSeparator" w:id="0">
    <w:p w:rsidR="00CA473C" w:rsidRDefault="00CA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0B9" w:rsidRDefault="000A50B9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73C" w:rsidRDefault="00CA473C">
      <w:pPr>
        <w:spacing w:after="0" w:line="240" w:lineRule="auto"/>
      </w:pPr>
      <w:r>
        <w:separator/>
      </w:r>
    </w:p>
  </w:footnote>
  <w:footnote w:type="continuationSeparator" w:id="0">
    <w:p w:rsidR="00CA473C" w:rsidRDefault="00CA4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0B9" w:rsidRPr="009B228F" w:rsidRDefault="000A50B9" w:rsidP="00332BEA">
    <w:pPr>
      <w:pStyle w:val="Cabealho"/>
      <w:tabs>
        <w:tab w:val="clear" w:pos="4252"/>
        <w:tab w:val="clear" w:pos="8504"/>
        <w:tab w:val="left" w:pos="406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089C7373"/>
    <w:multiLevelType w:val="multilevel"/>
    <w:tmpl w:val="CDACCFBE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rFonts w:ascii="Arial" w:hAnsi="Arial" w:cs="Arial" w:hint="default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4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7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9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2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>
    <w:nsid w:val="5C062D85"/>
    <w:multiLevelType w:val="multilevel"/>
    <w:tmpl w:val="A4EEBEA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4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12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1"/>
  </w:num>
  <w:num w:numId="13">
    <w:abstractNumId w:val="8"/>
  </w:num>
  <w:num w:numId="14">
    <w:abstractNumId w:val="14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33522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A50B9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51729"/>
    <w:rsid w:val="00155240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91E47"/>
    <w:rsid w:val="001A24D6"/>
    <w:rsid w:val="001A294A"/>
    <w:rsid w:val="001A681C"/>
    <w:rsid w:val="001C4EB7"/>
    <w:rsid w:val="001D4977"/>
    <w:rsid w:val="001D71A9"/>
    <w:rsid w:val="001F27F9"/>
    <w:rsid w:val="00204A50"/>
    <w:rsid w:val="0021063C"/>
    <w:rsid w:val="002122D4"/>
    <w:rsid w:val="00212E18"/>
    <w:rsid w:val="00214418"/>
    <w:rsid w:val="002233F2"/>
    <w:rsid w:val="0022352B"/>
    <w:rsid w:val="00225681"/>
    <w:rsid w:val="00230F88"/>
    <w:rsid w:val="00240402"/>
    <w:rsid w:val="00242ED4"/>
    <w:rsid w:val="00251E53"/>
    <w:rsid w:val="00251FBB"/>
    <w:rsid w:val="00252F7D"/>
    <w:rsid w:val="002530A5"/>
    <w:rsid w:val="00273353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463"/>
    <w:rsid w:val="002F5439"/>
    <w:rsid w:val="002F6E86"/>
    <w:rsid w:val="00304AC4"/>
    <w:rsid w:val="00316F72"/>
    <w:rsid w:val="003170FA"/>
    <w:rsid w:val="0033175E"/>
    <w:rsid w:val="00332BEA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B4B2A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330D6"/>
    <w:rsid w:val="00445123"/>
    <w:rsid w:val="00445479"/>
    <w:rsid w:val="0047117E"/>
    <w:rsid w:val="00473E34"/>
    <w:rsid w:val="0048001F"/>
    <w:rsid w:val="00484627"/>
    <w:rsid w:val="004858BC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515B"/>
    <w:rsid w:val="00624C48"/>
    <w:rsid w:val="00646A8E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4A95"/>
    <w:rsid w:val="00767A4A"/>
    <w:rsid w:val="00775113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6CF7"/>
    <w:rsid w:val="007E7133"/>
    <w:rsid w:val="008121D2"/>
    <w:rsid w:val="008204F0"/>
    <w:rsid w:val="00820BEB"/>
    <w:rsid w:val="008211DE"/>
    <w:rsid w:val="0083560F"/>
    <w:rsid w:val="00860469"/>
    <w:rsid w:val="008665B5"/>
    <w:rsid w:val="00867B82"/>
    <w:rsid w:val="00867E4C"/>
    <w:rsid w:val="00872F43"/>
    <w:rsid w:val="0087405D"/>
    <w:rsid w:val="008911C0"/>
    <w:rsid w:val="00891895"/>
    <w:rsid w:val="008A1419"/>
    <w:rsid w:val="008B25DE"/>
    <w:rsid w:val="008B5EEC"/>
    <w:rsid w:val="008C7483"/>
    <w:rsid w:val="008D22EF"/>
    <w:rsid w:val="008F088E"/>
    <w:rsid w:val="008F176B"/>
    <w:rsid w:val="008F7EA6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B31B9"/>
    <w:rsid w:val="00BC0586"/>
    <w:rsid w:val="00BD4648"/>
    <w:rsid w:val="00BD54AB"/>
    <w:rsid w:val="00BE7A58"/>
    <w:rsid w:val="00BF69F5"/>
    <w:rsid w:val="00C04CF2"/>
    <w:rsid w:val="00C053E2"/>
    <w:rsid w:val="00C05A4C"/>
    <w:rsid w:val="00C15389"/>
    <w:rsid w:val="00C244B5"/>
    <w:rsid w:val="00C30CC2"/>
    <w:rsid w:val="00C34DBC"/>
    <w:rsid w:val="00C54469"/>
    <w:rsid w:val="00C57B25"/>
    <w:rsid w:val="00C71878"/>
    <w:rsid w:val="00C92A13"/>
    <w:rsid w:val="00C97447"/>
    <w:rsid w:val="00C97A22"/>
    <w:rsid w:val="00CA1AC5"/>
    <w:rsid w:val="00CA473C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11D2E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B343C"/>
    <w:rsid w:val="00DC307D"/>
    <w:rsid w:val="00DE101C"/>
    <w:rsid w:val="00DE29E6"/>
    <w:rsid w:val="00DE4F62"/>
    <w:rsid w:val="00DF723E"/>
    <w:rsid w:val="00E02F76"/>
    <w:rsid w:val="00E10233"/>
    <w:rsid w:val="00E12AD5"/>
    <w:rsid w:val="00E1780A"/>
    <w:rsid w:val="00E21374"/>
    <w:rsid w:val="00E2240E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95FB5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017B"/>
    <w:rsid w:val="00F714C8"/>
    <w:rsid w:val="00F917BE"/>
    <w:rsid w:val="00F96AEE"/>
    <w:rsid w:val="00F974FD"/>
    <w:rsid w:val="00FB09E4"/>
    <w:rsid w:val="00FD00AF"/>
    <w:rsid w:val="00FD5FC0"/>
    <w:rsid w:val="00FE0BA8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BE7A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09273-4AC7-4423-AE6D-8654303BE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1752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LIC12508</cp:lastModifiedBy>
  <cp:revision>2</cp:revision>
  <cp:lastPrinted>2022-03-17T10:58:00Z</cp:lastPrinted>
  <dcterms:created xsi:type="dcterms:W3CDTF">2022-03-17T11:00:00Z</dcterms:created>
  <dcterms:modified xsi:type="dcterms:W3CDTF">2022-03-17T11:00:00Z</dcterms:modified>
</cp:coreProperties>
</file>